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spacing w:line="5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2"/>
        <w:tblW w:w="9482" w:type="dxa"/>
        <w:tblInd w:w="-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1744"/>
        <w:gridCol w:w="2991"/>
        <w:gridCol w:w="2410"/>
        <w:gridCol w:w="851"/>
        <w:gridCol w:w="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94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时间与行程安排表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221" w:hRule="atLeast"/>
        </w:trPr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事项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273" w:hRule="atLeast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活动前期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校企对接确定方案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14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活动宣传及报名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784" w:hRule="atLeast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活动当日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:00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集合、上车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河北大学本部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1235" w:hRule="atLeast"/>
        </w:trPr>
        <w:tc>
          <w:tcPr>
            <w:tcW w:w="147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9:00-10:30 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紫禁案场参观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及茶艺表演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紫禁壹号院案场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147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10:30-12:00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紫禁后期参观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及匹配职位介绍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紫禁壹号院后期项目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776" w:hRule="atLeast"/>
        </w:trPr>
        <w:tc>
          <w:tcPr>
            <w:tcW w:w="147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12:00-13:30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员工餐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枫丹壹号项目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805" w:hRule="atLeast"/>
        </w:trPr>
        <w:tc>
          <w:tcPr>
            <w:tcW w:w="147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:30-15: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“遇见实习生计划”介绍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枫丹壹号项目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796" w:hRule="atLeast"/>
        </w:trPr>
        <w:tc>
          <w:tcPr>
            <w:tcW w:w="147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15:30-16:0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河大在职同学VCR播放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枫丹壹号项目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" w:type="dxa"/>
          <w:trHeight w:val="822" w:hRule="atLeast"/>
        </w:trPr>
        <w:tc>
          <w:tcPr>
            <w:tcW w:w="1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17:00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校企交流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枫丹壹号项目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815F27"/>
    <w:rsid w:val="61090940"/>
    <w:rsid w:val="71401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墨笔か寒心</dc:creator>
  <cp:lastModifiedBy>墨笔か寒心</cp:lastModifiedBy>
  <dcterms:modified xsi:type="dcterms:W3CDTF">2019-05-16T00:22:37Z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