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0"/>
        <w:jc w:val="left"/>
        <w:rPr>
          <w:rFonts w:hint="default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default" w:ascii="宋体" w:hAnsi="宋体" w:eastAsia="宋体" w:cs="宋体"/>
          <w:sz w:val="36"/>
          <w:szCs w:val="36"/>
        </w:rPr>
        <w:t>空中招聘院校操作手册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/>
        <w:ind w:left="101" w:right="103" w:firstLine="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一、联系就业宝平台，开通账号</w:t>
      </w:r>
    </w:p>
    <w:p>
      <w:pPr>
        <w:pStyle w:val="3"/>
        <w:spacing w:before="164" w:line="312" w:lineRule="exact"/>
        <w:ind w:right="2383"/>
        <w:jc w:val="left"/>
      </w:pPr>
      <w:r>
        <w:t>联系人：张保强、刘凯华 联系电话：（010）57173899、18901353101、18701509833</w:t>
      </w:r>
    </w:p>
    <w:p>
      <w:pPr>
        <w:pStyle w:val="2"/>
        <w:spacing w:before="93" w:line="240" w:lineRule="auto"/>
        <w:ind w:right="103"/>
        <w:jc w:val="left"/>
      </w:pPr>
      <w:r>
        <w:t>二、登录系统</w:t>
      </w:r>
    </w:p>
    <w:p>
      <w:pPr>
        <w:pStyle w:val="3"/>
        <w:spacing w:before="213" w:line="240" w:lineRule="auto"/>
        <w:ind w:right="103"/>
        <w:jc w:val="left"/>
      </w:pPr>
      <w:r>
        <w:t>1. 打开管理平台网站: http:/t.jiuyeb.cn/</w:t>
      </w:r>
    </w:p>
    <w:p>
      <w:pPr>
        <w:pStyle w:val="3"/>
        <w:spacing w:before="154" w:line="240" w:lineRule="auto"/>
        <w:ind w:right="103"/>
        <w:jc w:val="left"/>
      </w:pPr>
      <w:r>
        <w:t>2. 输入老师账号进行登录</w:t>
      </w:r>
    </w:p>
    <w:p>
      <w:pPr>
        <w:pStyle w:val="2"/>
        <w:spacing w:before="198" w:line="240" w:lineRule="auto"/>
        <w:ind w:right="103"/>
        <w:jc w:val="left"/>
      </w:pPr>
      <w:r>
        <w:t>三、发布空中双选会</w:t>
      </w:r>
    </w:p>
    <w:p>
      <w:pPr>
        <w:pStyle w:val="3"/>
        <w:spacing w:before="134" w:line="240" w:lineRule="auto"/>
        <w:ind w:right="103"/>
        <w:jc w:val="left"/>
      </w:pPr>
      <w:r>
        <w:t>1. 进入【招聘服务】-【双选会】模块，点击【添加】</w:t>
      </w:r>
    </w:p>
    <w:p>
      <w:pPr>
        <w:spacing w:before="8" w:line="240" w:lineRule="auto"/>
        <w:rPr>
          <w:rFonts w:hint="default" w:ascii="宋体" w:hAnsi="宋体" w:eastAsia="宋体" w:cs="宋体"/>
          <w:sz w:val="5"/>
          <w:szCs w:val="5"/>
        </w:rPr>
      </w:pPr>
    </w:p>
    <w:p>
      <w:pPr>
        <w:spacing w:line="3360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66"/>
          <w:sz w:val="20"/>
          <w:szCs w:val="20"/>
        </w:rPr>
        <w:drawing>
          <wp:inline distT="0" distB="0" distL="0" distR="0">
            <wp:extent cx="4657090" cy="2133600"/>
            <wp:effectExtent l="0" t="0" r="3810" b="0"/>
            <wp:docPr id="85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50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66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pStyle w:val="3"/>
        <w:spacing w:line="240" w:lineRule="auto"/>
        <w:ind w:right="103"/>
        <w:jc w:val="left"/>
      </w:pPr>
      <w:r>
        <w:t>2. 填写空中双选会内容，注：双选会类别为空中双选会</w:t>
      </w:r>
    </w:p>
    <w:p>
      <w:pPr>
        <w:spacing w:before="4" w:line="240" w:lineRule="auto"/>
        <w:rPr>
          <w:rFonts w:hint="default" w:ascii="宋体" w:hAnsi="宋体" w:eastAsia="宋体" w:cs="宋体"/>
          <w:sz w:val="3"/>
          <w:szCs w:val="3"/>
        </w:rPr>
      </w:pPr>
    </w:p>
    <w:p>
      <w:pPr>
        <w:spacing w:line="3408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67"/>
          <w:sz w:val="20"/>
          <w:szCs w:val="20"/>
        </w:rPr>
        <w:drawing>
          <wp:inline distT="0" distB="0" distL="0" distR="0">
            <wp:extent cx="4727575" cy="2164080"/>
            <wp:effectExtent l="0" t="0" r="9525" b="7620"/>
            <wp:docPr id="87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5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643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宋体" w:hAnsi="宋体" w:eastAsia="宋体" w:cs="宋体"/>
          <w:sz w:val="24"/>
          <w:szCs w:val="24"/>
        </w:rPr>
      </w:pPr>
    </w:p>
    <w:p>
      <w:pPr>
        <w:pStyle w:val="2"/>
        <w:spacing w:line="240" w:lineRule="auto"/>
        <w:ind w:right="103"/>
        <w:jc w:val="left"/>
        <w:rPr>
          <w:rFonts w:hint="default" w:ascii="宋体" w:hAnsi="宋体" w:eastAsia="宋体" w:cs="宋体"/>
        </w:rPr>
      </w:pPr>
      <w:r>
        <w:rPr>
          <w:rFonts w:ascii="宋体"/>
        </w:rPr>
        <w:t>- 22 -</w:t>
      </w:r>
    </w:p>
    <w:p>
      <w:pPr>
        <w:spacing w:after="0" w:line="240" w:lineRule="auto"/>
        <w:jc w:val="left"/>
        <w:rPr>
          <w:rFonts w:hint="default" w:ascii="宋体" w:hAnsi="宋体" w:eastAsia="宋体" w:cs="宋体"/>
        </w:rPr>
        <w:sectPr>
          <w:pgSz w:w="11910" w:h="16840"/>
          <w:pgMar w:top="1600" w:right="1680" w:bottom="280" w:left="1600" w:header="720" w:footer="720" w:gutter="0"/>
        </w:sectPr>
      </w:pPr>
    </w:p>
    <w:p>
      <w:pPr>
        <w:pStyle w:val="3"/>
        <w:spacing w:before="12" w:line="240" w:lineRule="auto"/>
        <w:ind w:right="100"/>
        <w:jc w:val="left"/>
      </w:pPr>
      <w:r>
        <w:t>3. 审核报名参会单位，勾选通过单位点击【场地分配】（网站排列显示顺序）</w:t>
      </w:r>
    </w:p>
    <w:p>
      <w:pPr>
        <w:spacing w:before="10" w:line="240" w:lineRule="auto"/>
        <w:rPr>
          <w:rFonts w:hint="default" w:ascii="宋体" w:hAnsi="宋体" w:eastAsia="宋体" w:cs="宋体"/>
          <w:sz w:val="3"/>
          <w:szCs w:val="3"/>
        </w:rPr>
      </w:pPr>
    </w:p>
    <w:p>
      <w:pPr>
        <w:spacing w:line="2151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42"/>
          <w:sz w:val="20"/>
          <w:szCs w:val="20"/>
        </w:rPr>
        <w:drawing>
          <wp:inline distT="0" distB="0" distL="0" distR="0">
            <wp:extent cx="4732655" cy="1365885"/>
            <wp:effectExtent l="0" t="0" r="4445" b="5715"/>
            <wp:docPr id="89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5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163" cy="136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" w:line="240" w:lineRule="auto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240" w:lineRule="auto"/>
        <w:ind w:right="0"/>
        <w:jc w:val="left"/>
      </w:pPr>
      <w:r>
        <w:t>4. 导出、统计分析，查看数据（双选会场次列表最右侧下拉菜单“数据大屏”）</w:t>
      </w:r>
    </w:p>
    <w:p>
      <w:pPr>
        <w:spacing w:before="9" w:line="240" w:lineRule="auto"/>
        <w:rPr>
          <w:rFonts w:hint="default" w:ascii="宋体" w:hAnsi="宋体" w:eastAsia="宋体" w:cs="宋体"/>
          <w:sz w:val="7"/>
          <w:szCs w:val="7"/>
        </w:rPr>
      </w:pPr>
    </w:p>
    <w:p>
      <w:pPr>
        <w:spacing w:line="2376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47"/>
          <w:sz w:val="20"/>
          <w:szCs w:val="20"/>
        </w:rPr>
        <w:drawing>
          <wp:inline distT="0" distB="0" distL="0" distR="0">
            <wp:extent cx="4726305" cy="1508760"/>
            <wp:effectExtent l="0" t="0" r="10795" b="2540"/>
            <wp:docPr id="91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5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884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 w:line="240" w:lineRule="auto"/>
        <w:rPr>
          <w:rFonts w:hint="default" w:ascii="宋体" w:hAnsi="宋体" w:eastAsia="宋体" w:cs="宋体"/>
          <w:sz w:val="34"/>
          <w:szCs w:val="34"/>
        </w:rPr>
      </w:pPr>
    </w:p>
    <w:p>
      <w:pPr>
        <w:pStyle w:val="2"/>
        <w:spacing w:line="240" w:lineRule="auto"/>
        <w:ind w:right="2523"/>
        <w:jc w:val="left"/>
      </w:pPr>
      <w:r>
        <w:t>四、审核空中宣讲会</w:t>
      </w:r>
    </w:p>
    <w:p>
      <w:pPr>
        <w:pStyle w:val="3"/>
        <w:spacing w:before="134" w:line="240" w:lineRule="auto"/>
        <w:ind w:right="100"/>
        <w:jc w:val="left"/>
      </w:pPr>
      <w:r>
        <w:t>1. 宣讲会设置。点击【设置】，提前发布空中宣讲会须知</w:t>
      </w:r>
    </w:p>
    <w:p>
      <w:pPr>
        <w:spacing w:before="11" w:line="240" w:lineRule="auto"/>
        <w:rPr>
          <w:rFonts w:hint="default" w:ascii="宋体" w:hAnsi="宋体" w:eastAsia="宋体" w:cs="宋体"/>
          <w:sz w:val="5"/>
          <w:szCs w:val="5"/>
        </w:rPr>
      </w:pPr>
    </w:p>
    <w:p>
      <w:pPr>
        <w:spacing w:line="2745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54"/>
          <w:sz w:val="20"/>
          <w:szCs w:val="20"/>
        </w:rPr>
        <w:drawing>
          <wp:inline distT="0" distB="0" distL="0" distR="0">
            <wp:extent cx="4729480" cy="1743075"/>
            <wp:effectExtent l="0" t="0" r="7620" b="9525"/>
            <wp:docPr id="93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5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604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 w:line="240" w:lineRule="auto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240" w:lineRule="auto"/>
        <w:ind w:right="2523"/>
        <w:jc w:val="left"/>
      </w:pPr>
      <w:r>
        <w:t>2. 发布邀请通知，邀请用人单位预约申请本校空宣</w:t>
      </w:r>
    </w:p>
    <w:p>
      <w:pPr>
        <w:spacing w:before="0" w:line="240" w:lineRule="auto"/>
        <w:rPr>
          <w:rFonts w:hint="default" w:ascii="宋体" w:hAnsi="宋体" w:eastAsia="宋体" w:cs="宋体"/>
          <w:sz w:val="26"/>
          <w:szCs w:val="26"/>
        </w:rPr>
      </w:pPr>
    </w:p>
    <w:p>
      <w:pPr>
        <w:pStyle w:val="3"/>
        <w:spacing w:line="312" w:lineRule="exact"/>
        <w:ind w:left="461" w:right="117" w:hanging="360"/>
        <w:jc w:val="left"/>
      </w:pPr>
      <w:r>
        <w:t>3. 审核申请单位。点击列表右侧【编辑】可查看单位申请信息，并进行审核，重 点查看宣讲视频内容</w:t>
      </w:r>
    </w:p>
    <w:p>
      <w:pPr>
        <w:spacing w:before="3" w:line="240" w:lineRule="auto"/>
        <w:rPr>
          <w:rFonts w:hint="default" w:ascii="宋体" w:hAnsi="宋体" w:eastAsia="宋体" w:cs="宋体"/>
          <w:sz w:val="3"/>
          <w:szCs w:val="3"/>
        </w:rPr>
      </w:pPr>
    </w:p>
    <w:p>
      <w:pPr>
        <w:spacing w:line="2428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48"/>
          <w:sz w:val="20"/>
          <w:szCs w:val="20"/>
        </w:rPr>
        <w:drawing>
          <wp:inline distT="0" distB="0" distL="0" distR="0">
            <wp:extent cx="4783455" cy="1541780"/>
            <wp:effectExtent l="0" t="0" r="4445" b="7620"/>
            <wp:docPr id="95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5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785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" w:line="240" w:lineRule="auto"/>
        <w:ind w:left="0" w:right="116"/>
        <w:jc w:val="right"/>
        <w:rPr>
          <w:rFonts w:hint="default" w:ascii="宋体" w:hAnsi="宋体" w:eastAsia="宋体" w:cs="宋体"/>
        </w:rPr>
      </w:pPr>
      <w:r>
        <w:rPr>
          <w:rFonts w:ascii="宋体"/>
        </w:rPr>
        <w:t>- 23</w:t>
      </w:r>
      <w:r>
        <w:rPr>
          <w:rFonts w:ascii="宋体"/>
          <w:spacing w:val="-1"/>
        </w:rPr>
        <w:t xml:space="preserve"> </w:t>
      </w:r>
      <w:r>
        <w:rPr>
          <w:rFonts w:ascii="宋体"/>
        </w:rPr>
        <w:t>-</w:t>
      </w:r>
    </w:p>
    <w:p>
      <w:pPr>
        <w:spacing w:after="0" w:line="240" w:lineRule="auto"/>
        <w:jc w:val="right"/>
        <w:rPr>
          <w:rFonts w:hint="default" w:ascii="宋体" w:hAnsi="宋体" w:eastAsia="宋体" w:cs="宋体"/>
        </w:rPr>
        <w:sectPr>
          <w:type w:val="continuous"/>
          <w:pgSz w:w="11910" w:h="16840"/>
          <w:pgMar w:top="1600" w:right="1580" w:bottom="280" w:left="1600" w:header="720" w:footer="720" w:gutter="0"/>
        </w:sectPr>
      </w:pPr>
    </w:p>
    <w:p>
      <w:pPr>
        <w:pStyle w:val="3"/>
        <w:spacing w:before="12" w:line="240" w:lineRule="auto"/>
        <w:ind w:right="100"/>
        <w:jc w:val="left"/>
      </w:pPr>
      <w:r>
        <w:t>4.</w:t>
      </w:r>
      <w:r>
        <w:rPr>
          <w:spacing w:val="2"/>
        </w:rPr>
        <w:t xml:space="preserve"> </w:t>
      </w:r>
      <w:r>
        <w:t>宣讲时间系统自动播放宣讲视频，用人单位在线和学生交流。</w:t>
      </w:r>
    </w:p>
    <w:p>
      <w:pPr>
        <w:spacing w:before="1" w:line="240" w:lineRule="auto"/>
        <w:rPr>
          <w:rFonts w:hint="default" w:ascii="宋体" w:hAnsi="宋体" w:eastAsia="宋体" w:cs="宋体"/>
          <w:sz w:val="33"/>
          <w:szCs w:val="33"/>
        </w:rPr>
      </w:pPr>
    </w:p>
    <w:p>
      <w:pPr>
        <w:pStyle w:val="2"/>
        <w:spacing w:line="240" w:lineRule="auto"/>
        <w:ind w:right="2523"/>
        <w:jc w:val="left"/>
      </w:pPr>
      <w:r>
        <w:t>五、空中面试</w:t>
      </w:r>
    </w:p>
    <w:p>
      <w:pPr>
        <w:pStyle w:val="3"/>
        <w:spacing w:before="164" w:line="312" w:lineRule="exact"/>
        <w:ind w:left="461" w:right="117" w:hanging="360"/>
        <w:jc w:val="left"/>
      </w:pPr>
      <w:r>
        <w:t>1. 进入【招聘服务】-【邀约面试】-【空中面试】模块，可查看所有用人单位和 本校学生的空中面试信息列表</w:t>
      </w:r>
    </w:p>
    <w:p>
      <w:pPr>
        <w:spacing w:line="2496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49"/>
          <w:sz w:val="20"/>
          <w:szCs w:val="20"/>
        </w:rPr>
        <w:drawing>
          <wp:inline distT="0" distB="0" distL="0" distR="0">
            <wp:extent cx="5281930" cy="1584325"/>
            <wp:effectExtent l="0" t="0" r="1270" b="3175"/>
            <wp:docPr id="97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5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977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pStyle w:val="3"/>
        <w:spacing w:line="312" w:lineRule="exact"/>
        <w:ind w:left="461" w:right="100" w:hanging="360"/>
        <w:jc w:val="left"/>
      </w:pPr>
      <w:r>
        <w:t xml:space="preserve">2. </w:t>
      </w:r>
      <w:r>
        <w:rPr>
          <w:spacing w:val="2"/>
        </w:rPr>
        <w:t>点击【实时加入】-【微信扫码进入面试】进入空中面试页面，与用人单位、</w:t>
      </w:r>
      <w:r>
        <w:rPr>
          <w:spacing w:val="3"/>
        </w:rPr>
        <w:t xml:space="preserve"> </w:t>
      </w:r>
      <w:r>
        <w:t>学生实时在线视频交流</w:t>
      </w:r>
    </w:p>
    <w:p>
      <w:pPr>
        <w:spacing w:before="0" w:line="240" w:lineRule="auto"/>
        <w:rPr>
          <w:rFonts w:hint="default" w:ascii="宋体" w:hAnsi="宋体" w:eastAsia="宋体" w:cs="宋体"/>
          <w:sz w:val="2"/>
          <w:szCs w:val="2"/>
        </w:rPr>
      </w:pPr>
    </w:p>
    <w:p>
      <w:pPr>
        <w:spacing w:line="2467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48"/>
          <w:sz w:val="20"/>
          <w:szCs w:val="20"/>
        </w:rPr>
        <w:drawing>
          <wp:inline distT="0" distB="0" distL="0" distR="0">
            <wp:extent cx="5287010" cy="1566545"/>
            <wp:effectExtent l="0" t="0" r="8890" b="8255"/>
            <wp:docPr id="99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5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282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宋体" w:hAnsi="宋体" w:eastAsia="宋体" w:cs="宋体"/>
          <w:sz w:val="24"/>
          <w:szCs w:val="24"/>
        </w:rPr>
      </w:pPr>
    </w:p>
    <w:p>
      <w:pPr>
        <w:pStyle w:val="2"/>
        <w:spacing w:line="240" w:lineRule="auto"/>
        <w:ind w:right="2523"/>
        <w:jc w:val="left"/>
        <w:rPr>
          <w:rFonts w:hint="default" w:ascii="宋体" w:hAnsi="宋体" w:eastAsia="宋体" w:cs="宋体"/>
        </w:rPr>
      </w:pPr>
      <w:r>
        <w:rPr>
          <w:rFonts w:ascii="宋体"/>
        </w:rPr>
        <w:t>- 24 -</w:t>
      </w:r>
    </w:p>
    <w:p/>
    <w:sectPr>
      <w:type w:val="continuous"/>
      <w:pgSz w:w="11910" w:h="16840"/>
      <w:pgMar w:top="1600" w:right="1580" w:bottom="280" w:left="1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qFormat/>
    <w:uiPriority w:val="1"/>
    <w:pPr>
      <w:ind w:left="101"/>
      <w:outlineLvl w:val="4"/>
    </w:pPr>
    <w:rPr>
      <w:rFonts w:ascii="黑体" w:hAnsi="黑体" w:eastAsia="黑体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1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2020-04-08T01:18:13Z</dcterms:created>
  <dc:creator>Lenovo</dc:creator>
  <cp:lastModifiedBy>曰曰曰</cp:lastModifiedBy>
  <dcterms:modified xsi:type="dcterms:W3CDTF">2020-04-08T01:18:25Z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