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88" w:lineRule="exact"/>
        <w:jc w:val="left"/>
        <w:sectPr>
          <w:type w:val="continuous"/>
          <w:pgSz w:w="11906" w:h="16839"/>
          <w:pgMar w:top="0" w:right="0" w:bottom="0" w:left="0" w:header="0" w:footer="0" w:gutter="0"/>
        </w:sectPr>
      </w:pPr>
      <w:r>
        <w:pict>
          <v:shape id="wondershare_1" o:spid="_x0000_s2054" o:spt="202" type="#_x0000_t202" style="position:absolute;left:0pt;margin-left:64.85pt;margin-top:733.45pt;height:42.5pt;width:34.9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99" w:lineRule="exact"/>
                    <w:jc w:val="left"/>
                  </w:pPr>
                  <w:r>
                    <w:rPr>
                      <w:rFonts w:ascii="黑体" w:hAnsi="黑体" w:cs="黑体"/>
                      <w:color w:val="000000"/>
                      <w:spacing w:val="0"/>
                      <w:sz w:val="30"/>
                      <w:u w:val="none"/>
                    </w:rPr>
                    <w:t>附件3</w:t>
                  </w:r>
                </w:p>
              </w:txbxContent>
            </v:textbox>
          </v:shape>
        </w:pict>
      </w:r>
      <w:r>
        <w:pict>
          <v:shape id="wondershare_4" o:spid="_x0000_s2055" o:spt="202" type="#_x0000_t202" style="position:absolute;left:0pt;margin-left:92.6pt;margin-top:299.5pt;height:247.7pt;width:41.8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437" w:lineRule="exact"/>
                    <w:jc w:val="left"/>
                  </w:pPr>
                  <w:r>
                    <w:rPr>
                      <w:rFonts w:ascii="宋体" w:hAnsi="宋体" w:cs="宋体"/>
                      <w:color w:val="000000"/>
                      <w:spacing w:val="0"/>
                      <w:sz w:val="43"/>
                      <w:u w:val="none"/>
                    </w:rPr>
                    <w:t>河北省统一鉴定时间安排</w:t>
                  </w:r>
                </w:p>
              </w:txbxContent>
            </v:textbox>
          </v:shape>
        </w:pict>
      </w:r>
      <w:r>
        <w:pict>
          <v:shape id="wondershare_27" o:spid="_x0000_s2056" o:spt="202" type="#_x0000_t202" style="position:absolute;left:0pt;margin-left:149.2pt;margin-top:510.3pt;height:53.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鉴定日期</w:t>
                  </w:r>
                </w:p>
              </w:txbxContent>
            </v:textbox>
          </v:shape>
        </w:pict>
      </w:r>
      <w:r>
        <w:pict>
          <v:shape id="wondershare_35" o:spid="_x0000_s2057" o:spt="202" type="#_x0000_t202" style="position:absolute;left:0pt;margin-left:150.15pt;margin-top:387.2pt;height:2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等级</w:t>
                  </w:r>
                </w:p>
              </w:txbxContent>
            </v:textbox>
          </v:shape>
        </w:pict>
      </w:r>
      <w:r>
        <w:pict>
          <v:shape id="wondershare_37" o:spid="_x0000_s2058" o:spt="202" type="#_x0000_t202" style="position:absolute;left:0pt;margin-left:150.15pt;margin-top:266.95pt;height:53.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考试时间</w:t>
                  </w:r>
                </w:p>
              </w:txbxContent>
            </v:textbox>
          </v:shape>
        </w:pict>
      </w:r>
      <w:r>
        <w:pict>
          <v:shape id="wondershare_31" o:spid="_x0000_s2059" o:spt="202" type="#_x0000_t202" style="position:absolute;left:0pt;margin-left:149.2pt;margin-top:437.5pt;height:53.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职业名称</w:t>
                  </w:r>
                </w:p>
              </w:txbxContent>
            </v:textbox>
          </v:shape>
        </w:pict>
      </w:r>
      <w:r>
        <w:pict>
          <v:shape id="wondershare_41" o:spid="_x0000_s2060" o:spt="202" type="#_x0000_t202" style="position:absolute;left:0pt;margin-left:150.15pt;margin-top:124.9pt;height:2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备注</w:t>
                  </w:r>
                </w:p>
              </w:txbxContent>
            </v:textbox>
          </v:shape>
        </w:pict>
      </w:r>
      <w:r>
        <w:pict>
          <v:shape id="wondershare_15" o:spid="_x0000_s2061" o:spt="202" type="#_x0000_t202" style="position:absolute;left:0pt;margin-left:150.15pt;margin-top:687.3pt;height:77.2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网上报名日期</w:t>
                  </w:r>
                </w:p>
              </w:txbxContent>
            </v:textbox>
          </v:shape>
        </w:pict>
      </w:r>
      <w:r>
        <w:pict>
          <v:shape id="wondershare_21" o:spid="_x0000_s2062" o:spt="202" type="#_x0000_t202" style="position:absolute;left:0pt;margin-left:150.15pt;margin-top:584.85pt;height:77.2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资格审核日期</w:t>
                  </w:r>
                </w:p>
              </w:txbxContent>
            </v:textbox>
          </v:shape>
        </w:pict>
      </w:r>
      <w:r>
        <w:pict>
          <v:shape id="wondershare_68" o:spid="_x0000_s2063" o:spt="202" type="#_x0000_t202" style="position:absolute;left:0pt;margin-left:190.35pt;margin-top:431.6pt;height:6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企业人力资</w:t>
                  </w:r>
                </w:p>
              </w:txbxContent>
            </v:textbox>
          </v:shape>
        </w:pict>
      </w:r>
      <w:r>
        <w:pict>
          <v:shape id="wondershare_73" o:spid="_x0000_s2064" o:spt="202" type="#_x0000_t202" style="position:absolute;left:0pt;margin-left:202.85pt;margin-top:437.6pt;height:53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源管理师</w:t>
                  </w:r>
                </w:p>
              </w:txbxContent>
            </v:textbox>
          </v:shape>
        </w:pict>
      </w:r>
      <w:r>
        <w:pict>
          <v:shape id="wondershare_77" o:spid="_x0000_s2065" o:spt="202" type="#_x0000_t202" style="position:absolute;left:0pt;margin-left:196.6pt;margin-top:384.2pt;height: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4-1级</w:t>
                  </w:r>
                </w:p>
              </w:txbxContent>
            </v:textbox>
          </v:shape>
        </w:pict>
      </w:r>
      <w:r>
        <w:pict>
          <v:shape id="wondershare_63" o:spid="_x0000_s2066" o:spt="202" type="#_x0000_t202" style="position:absolute;left:0pt;margin-left:226.95pt;margin-top:510.45pt;height:47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8月15日</w:t>
                  </w:r>
                </w:p>
              </w:txbxContent>
            </v:textbox>
          </v:shape>
        </w:pict>
      </w:r>
      <w:r>
        <w:pict>
          <v:shape id="wondershare_203" o:spid="_x0000_s2067" o:spt="202" type="#_x0000_t202" style="position:absolute;left:0pt;margin-left:250.95pt;margin-top:437.6pt;height:53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劳动关系</w:t>
                  </w:r>
                </w:p>
              </w:txbxContent>
            </v:textbox>
          </v:shape>
        </w:pict>
      </w:r>
      <w:r>
        <w:pict>
          <v:shape id="wondershare_207" o:spid="_x0000_s2068" o:spt="202" type="#_x0000_t202" style="position:absolute;left:0pt;margin-left:263.45pt;margin-top:443.6pt;height:4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协调师</w:t>
                  </w:r>
                </w:p>
              </w:txbxContent>
            </v:textbox>
          </v:shape>
        </w:pict>
      </w:r>
      <w:r>
        <w:pict>
          <v:shape id="wondershare_210" o:spid="_x0000_s2069" o:spt="202" type="#_x0000_t202" style="position:absolute;left:0pt;margin-left:257.2pt;margin-top:384.2pt;height: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4-1级</w:t>
                  </w:r>
                </w:p>
              </w:txbxContent>
            </v:textbox>
          </v:shape>
        </w:pict>
      </w:r>
      <w:r>
        <w:pict>
          <v:shape id="wondershare_225" o:spid="_x0000_s2070" o:spt="202" type="#_x0000_t202" style="position:absolute;left:0pt;margin-left:238.6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08:30-10:00</w:t>
                  </w:r>
                  <w:r>
                    <w:rPr>
                      <w:rFonts w:ascii="宋体" w:hAnsi="宋体" w:cs="宋体"/>
                      <w:color w:val="000000"/>
                      <w:spacing w:val="0"/>
                      <w:sz w:val="24"/>
                      <w:u w:val="none"/>
                    </w:rPr>
                    <w:t>理论知识考试</w:t>
                  </w:r>
                </w:p>
              </w:txbxContent>
            </v:textbox>
          </v:shape>
        </w:pict>
      </w:r>
      <w:r>
        <w:pict>
          <v:shape id="wondershare_242" o:spid="_x0000_s2071" o:spt="202" type="#_x0000_t202" style="position:absolute;left:0pt;margin-left:250.9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10:30-12:30</w:t>
                  </w:r>
                  <w:r>
                    <w:rPr>
                      <w:rFonts w:ascii="宋体" w:hAnsi="宋体" w:cs="宋体"/>
                      <w:color w:val="000000"/>
                      <w:spacing w:val="0"/>
                      <w:sz w:val="24"/>
                      <w:u w:val="none"/>
                    </w:rPr>
                    <w:t>专业能力考核</w:t>
                  </w:r>
                </w:p>
              </w:txbxContent>
            </v:textbox>
          </v:shape>
        </w:pict>
      </w:r>
      <w:r>
        <w:pict>
          <v:shape id="wondershare_259" o:spid="_x0000_s2072" o:spt="202" type="#_x0000_t202" style="position:absolute;left:0pt;margin-left:263.4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14:00-15:30</w:t>
                  </w:r>
                  <w:r>
                    <w:rPr>
                      <w:rFonts w:ascii="宋体" w:hAnsi="宋体" w:cs="宋体"/>
                      <w:color w:val="000000"/>
                      <w:spacing w:val="0"/>
                      <w:sz w:val="24"/>
                      <w:u w:val="none"/>
                    </w:rPr>
                    <w:t>二级综合评审</w:t>
                  </w:r>
                </w:p>
              </w:txbxContent>
            </v:textbox>
          </v:shape>
        </w:pict>
      </w:r>
      <w:r>
        <w:pict>
          <v:shape id="wondershare_265" o:spid="_x0000_s2073" o:spt="202" type="#_x0000_t202" style="position:absolute;left:0pt;margin-left:275.9pt;margin-top:226.15pt;height:14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一级综合评审时间另行通知</w:t>
                  </w:r>
                </w:p>
              </w:txbxContent>
            </v:textbox>
          </v:shape>
        </w:pict>
      </w:r>
      <w:r>
        <w:pict>
          <v:shape id="wondershare_322" o:spid="_x0000_s2074" o:spt="202" type="#_x0000_t202" style="position:absolute;left:0pt;margin-left:299.2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08:30-10:00</w:t>
                  </w:r>
                  <w:r>
                    <w:rPr>
                      <w:rFonts w:ascii="宋体" w:hAnsi="宋体" w:cs="宋体"/>
                      <w:color w:val="000000"/>
                      <w:spacing w:val="0"/>
                      <w:sz w:val="24"/>
                      <w:u w:val="none"/>
                    </w:rPr>
                    <w:t>理论知识考试</w:t>
                  </w:r>
                </w:p>
              </w:txbxContent>
            </v:textbox>
          </v:shape>
        </w:pict>
      </w:r>
      <w:r>
        <w:pict>
          <v:shape id="wondershare_339" o:spid="_x0000_s2075" o:spt="202" type="#_x0000_t202" style="position:absolute;left:0pt;margin-left:311.5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10:30-12:30</w:t>
                  </w:r>
                  <w:r>
                    <w:rPr>
                      <w:rFonts w:ascii="宋体" w:hAnsi="宋体" w:cs="宋体"/>
                      <w:color w:val="000000"/>
                      <w:spacing w:val="0"/>
                      <w:sz w:val="24"/>
                      <w:u w:val="none"/>
                    </w:rPr>
                    <w:t>专业能力考核</w:t>
                  </w:r>
                </w:p>
              </w:txbxContent>
            </v:textbox>
          </v:shape>
        </w:pict>
      </w:r>
      <w:r>
        <w:pict>
          <v:shape id="wondershare_356" o:spid="_x0000_s2076" o:spt="202" type="#_x0000_t202" style="position:absolute;left:0pt;margin-left:324.0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14:00-15:30</w:t>
                  </w:r>
                  <w:r>
                    <w:rPr>
                      <w:rFonts w:ascii="宋体" w:hAnsi="宋体" w:cs="宋体"/>
                      <w:color w:val="000000"/>
                      <w:spacing w:val="0"/>
                      <w:sz w:val="24"/>
                      <w:u w:val="none"/>
                    </w:rPr>
                    <w:t>二级综合评审</w:t>
                  </w:r>
                </w:p>
              </w:txbxContent>
            </v:textbox>
          </v:shape>
        </w:pict>
      </w:r>
      <w:r>
        <w:pict>
          <v:shape id="wondershare_362" o:spid="_x0000_s2077" o:spt="202" type="#_x0000_t202" style="position:absolute;left:0pt;margin-left:336.5pt;margin-top:226.15pt;height:14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一级综合评审时间另行通知</w:t>
                  </w:r>
                </w:p>
              </w:txbxContent>
            </v:textbox>
          </v:shape>
        </w:pict>
      </w:r>
      <w:r>
        <w:pict>
          <v:shape id="wondershare_402" o:spid="_x0000_s2078" o:spt="202" type="#_x0000_t202" style="position:absolute;left:0pt;margin-left:359.8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08:30-10:00</w:t>
                  </w:r>
                  <w:r>
                    <w:rPr>
                      <w:rFonts w:ascii="宋体" w:hAnsi="宋体" w:cs="宋体"/>
                      <w:color w:val="000000"/>
                      <w:spacing w:val="0"/>
                      <w:sz w:val="24"/>
                      <w:u w:val="none"/>
                    </w:rPr>
                    <w:t>理论知识考试</w:t>
                  </w:r>
                </w:p>
              </w:txbxContent>
            </v:textbox>
          </v:shape>
        </w:pict>
      </w:r>
      <w:r>
        <w:pict>
          <v:shape id="wondershare_419" o:spid="_x0000_s2079" o:spt="202" type="#_x0000_t202" style="position:absolute;left:0pt;margin-left:372.1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10:30-12:30</w:t>
                  </w:r>
                  <w:r>
                    <w:rPr>
                      <w:rFonts w:ascii="宋体" w:hAnsi="宋体" w:cs="宋体"/>
                      <w:color w:val="000000"/>
                      <w:spacing w:val="0"/>
                      <w:sz w:val="24"/>
                      <w:u w:val="none"/>
                    </w:rPr>
                    <w:t>专业能力考核</w:t>
                  </w:r>
                </w:p>
              </w:txbxContent>
            </v:textbox>
          </v:shape>
        </w:pict>
      </w:r>
      <w:r>
        <w:pict>
          <v:shape id="wondershare_436" o:spid="_x0000_s2080" o:spt="202" type="#_x0000_t202" style="position:absolute;left:0pt;margin-left:384.6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14:00-15:30</w:t>
                  </w:r>
                  <w:r>
                    <w:rPr>
                      <w:rFonts w:ascii="宋体" w:hAnsi="宋体" w:cs="宋体"/>
                      <w:color w:val="000000"/>
                      <w:spacing w:val="0"/>
                      <w:sz w:val="24"/>
                      <w:u w:val="none"/>
                    </w:rPr>
                    <w:t>二级综合评审</w:t>
                  </w:r>
                </w:p>
              </w:txbxContent>
            </v:textbox>
          </v:shape>
        </w:pict>
      </w:r>
      <w:r>
        <w:pict>
          <v:shape id="wondershare_442" o:spid="_x0000_s2081" o:spt="202" type="#_x0000_t202" style="position:absolute;left:0pt;margin-left:397.1pt;margin-top:226.15pt;height:14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一级综合评审时间另行通知</w:t>
                  </w:r>
                </w:p>
              </w:txbxContent>
            </v:textbox>
          </v:shape>
        </w:pict>
      </w:r>
      <w:r>
        <w:pict>
          <v:shape id="wondershare_480" o:spid="_x0000_s2082" o:spt="202" type="#_x0000_t202" style="position:absolute;left:0pt;margin-left:420.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08:30-10:00</w:t>
                  </w:r>
                  <w:r>
                    <w:rPr>
                      <w:rFonts w:ascii="宋体" w:hAnsi="宋体" w:cs="宋体"/>
                      <w:color w:val="000000"/>
                      <w:spacing w:val="0"/>
                      <w:sz w:val="24"/>
                      <w:u w:val="none"/>
                    </w:rPr>
                    <w:t>理论知识考试</w:t>
                  </w:r>
                </w:p>
              </w:txbxContent>
            </v:textbox>
          </v:shape>
        </w:pict>
      </w:r>
      <w:r>
        <w:pict>
          <v:shape id="wondershare_497" o:spid="_x0000_s2083" o:spt="202" type="#_x0000_t202" style="position:absolute;left:0pt;margin-left:433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10:30-12:30</w:t>
                  </w:r>
                  <w:r>
                    <w:rPr>
                      <w:rFonts w:ascii="宋体" w:hAnsi="宋体" w:cs="宋体"/>
                      <w:color w:val="000000"/>
                      <w:spacing w:val="0"/>
                      <w:sz w:val="24"/>
                      <w:u w:val="none"/>
                    </w:rPr>
                    <w:t>专业能力考核</w:t>
                  </w:r>
                </w:p>
              </w:txbxContent>
            </v:textbox>
          </v:shape>
        </w:pict>
      </w:r>
      <w:r>
        <w:pict>
          <v:shape id="wondershare_514" o:spid="_x0000_s2084" o:spt="202" type="#_x0000_t202" style="position:absolute;left:0pt;margin-left:445.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14:00-15:30</w:t>
                  </w:r>
                  <w:r>
                    <w:rPr>
                      <w:rFonts w:ascii="宋体" w:hAnsi="宋体" w:cs="宋体"/>
                      <w:color w:val="000000"/>
                      <w:spacing w:val="0"/>
                      <w:sz w:val="24"/>
                      <w:u w:val="none"/>
                    </w:rPr>
                    <w:t>二级综合评审</w:t>
                  </w:r>
                </w:p>
              </w:txbxContent>
            </v:textbox>
          </v:shape>
        </w:pict>
      </w:r>
      <w:r>
        <w:pict>
          <v:shape id="wondershare_520" o:spid="_x0000_s2085" o:spt="202" type="#_x0000_t202" style="position:absolute;left:0pt;margin-left:457.95pt;margin-top:226.15pt;height:14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一级综合评审时间另行通知</w:t>
                  </w:r>
                </w:p>
              </w:txbxContent>
            </v:textbox>
          </v:shape>
        </w:pict>
      </w:r>
      <w:r>
        <w:pict>
          <v:shape id="wondershare_465" o:spid="_x0000_s2086" o:spt="202" type="#_x0000_t202" style="position:absolute;left:0pt;margin-left:439.25pt;margin-top:384.2pt;height: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4-1级</w:t>
                  </w:r>
                </w:p>
              </w:txbxContent>
            </v:textbox>
          </v:shape>
        </w:pict>
      </w:r>
      <w:r>
        <w:pict>
          <v:shape id="wondershare_43" o:spid="_x0000_s2087" o:spt="202" type="#_x0000_t202" style="position:absolute;left:0pt;margin-left:226.95pt;margin-top:687.55pt;height:77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keepNext w:val="0"/>
                    <w:keepLines w:val="0"/>
                    <w:pageBreakBefore w:val="0"/>
                    <w:widowControl w:val="0"/>
                    <w:kinsoku/>
                    <w:wordWrap/>
                    <w:overflowPunct/>
                    <w:topLinePunct w:val="0"/>
                    <w:autoSpaceDE w:val="0"/>
                    <w:autoSpaceDN w:val="0"/>
                    <w:bidi w:val="0"/>
                    <w:adjustRightInd w:val="0"/>
                    <w:snapToGrid/>
                    <w:spacing w:before="0" w:after="0" w:line="240" w:lineRule="atLeast"/>
                    <w:jc w:val="left"/>
                    <w:textAlignment w:val="auto"/>
                  </w:pPr>
                  <w:r>
                    <w:rPr>
                      <w:rFonts w:ascii="宋体" w:hAnsi="宋体" w:cs="宋体"/>
                      <w:color w:val="000000"/>
                      <w:spacing w:val="0"/>
                      <w:sz w:val="24"/>
                      <w:u w:val="none"/>
                    </w:rPr>
                    <w:t>7月22日-27日</w:t>
                  </w:r>
                </w:p>
              </w:txbxContent>
            </v:textbox>
          </v:shape>
        </w:pict>
      </w:r>
      <w:r>
        <w:pict>
          <v:shape id="wondershare_52" o:spid="_x0000_s2088" o:spt="202" type="#_x0000_t202" style="position:absolute;left:0pt;margin-left:226.95pt;margin-top:576.1pt;height: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7月23日-7月28日</w:t>
                  </w:r>
                </w:p>
              </w:txbxContent>
            </v:textbox>
          </v:shape>
        </w:pict>
      </w:r>
      <w:r>
        <w:pict>
          <v:shape id="wondershare_92" o:spid="_x0000_s2089" o:spt="202" type="#_x0000_t202" style="position:absolute;left:0pt;margin-left:178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08:30-10:00</w:t>
                  </w:r>
                  <w:r>
                    <w:rPr>
                      <w:rFonts w:ascii="宋体" w:hAnsi="宋体" w:cs="宋体"/>
                      <w:color w:val="000000"/>
                      <w:spacing w:val="0"/>
                      <w:sz w:val="24"/>
                      <w:u w:val="none"/>
                    </w:rPr>
                    <w:t>理论知识考试</w:t>
                  </w:r>
                </w:p>
              </w:txbxContent>
            </v:textbox>
          </v:shape>
        </w:pict>
      </w:r>
      <w:r>
        <w:pict>
          <v:shape id="wondershare_109" o:spid="_x0000_s2090" o:spt="202" type="#_x0000_t202" style="position:absolute;left:0pt;margin-left:190.3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10:30-12:30</w:t>
                  </w:r>
                  <w:r>
                    <w:rPr>
                      <w:rFonts w:ascii="宋体" w:hAnsi="宋体" w:cs="宋体"/>
                      <w:color w:val="000000"/>
                      <w:spacing w:val="0"/>
                      <w:sz w:val="24"/>
                      <w:u w:val="none"/>
                    </w:rPr>
                    <w:t>专业能力考核</w:t>
                  </w:r>
                </w:p>
              </w:txbxContent>
            </v:textbox>
          </v:shape>
        </w:pict>
      </w:r>
      <w:r>
        <w:pict>
          <v:shape id="wondershare_126" o:spid="_x0000_s2091" o:spt="202" type="#_x0000_t202" style="position:absolute;left:0pt;margin-left:202.85pt;margin-top:220.15pt;height:154.9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14:00-15:30</w:t>
                  </w:r>
                  <w:r>
                    <w:rPr>
                      <w:rFonts w:ascii="宋体" w:hAnsi="宋体" w:cs="宋体"/>
                      <w:color w:val="000000"/>
                      <w:spacing w:val="0"/>
                      <w:sz w:val="24"/>
                      <w:u w:val="none"/>
                    </w:rPr>
                    <w:t>二级综合评审</w:t>
                  </w:r>
                </w:p>
              </w:txbxContent>
            </v:textbox>
          </v:shape>
        </w:pict>
      </w:r>
      <w:r>
        <w:pict>
          <v:shape id="wondershare_132" o:spid="_x0000_s2092" o:spt="202" type="#_x0000_t202" style="position:absolute;left:0pt;margin-left:215.3pt;margin-top:226.15pt;height:14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一级综合评审时间另行通知</w:t>
                  </w:r>
                </w:p>
              </w:txbxContent>
            </v:textbox>
          </v:shape>
        </w:pict>
      </w:r>
      <w:r>
        <w:pict>
          <v:shape id="wondershare_298" o:spid="_x0000_s2093" o:spt="202" type="#_x0000_t202" style="position:absolute;left:0pt;margin-left:305.3pt;margin-top:449.6pt;height:2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安全</w:t>
                  </w:r>
                </w:p>
              </w:txbxContent>
            </v:textbox>
          </v:shape>
        </w:pict>
      </w:r>
      <w:r>
        <w:pict>
          <v:shape id="wondershare_300" o:spid="_x0000_s2094" o:spt="202" type="#_x0000_t202" style="position:absolute;left:0pt;margin-left:317.8pt;margin-top:443.6pt;height:4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评价师</w:t>
                  </w:r>
                </w:p>
              </w:txbxContent>
            </v:textbox>
          </v:shape>
        </w:pict>
      </w:r>
      <w:r>
        <w:pict>
          <v:shape id="wondershare_303" o:spid="_x0000_s2095" o:spt="202" type="#_x0000_t202" style="position:absolute;left:0pt;margin-left:330.3pt;margin-top:443.6pt;height:4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(补考)</w:t>
                  </w:r>
                </w:p>
              </w:txbxContent>
            </v:textbox>
          </v:shape>
        </w:pict>
      </w:r>
      <w:r>
        <w:pict>
          <v:shape id="wondershare_307" o:spid="_x0000_s2096" o:spt="202" type="#_x0000_t202" style="position:absolute;left:0pt;margin-left:317.8pt;margin-top:384.2pt;height: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3-1级</w:t>
                  </w:r>
                </w:p>
              </w:txbxContent>
            </v:textbox>
          </v:shape>
        </w:pict>
      </w:r>
      <w:r>
        <w:pict>
          <v:shape id="wondershare_144" o:spid="_x0000_s2097" o:spt="202" type="#_x0000_t202" style="position:absolute;left:0pt;margin-left:286.95pt;margin-top:72.7pt;height:13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理论知识考试答题卡作</w:t>
                  </w:r>
                </w:p>
              </w:txbxContent>
            </v:textbox>
          </v:shape>
        </w:pict>
      </w:r>
      <w:r>
        <w:pict>
          <v:shape id="wondershare_154" o:spid="_x0000_s2098" o:spt="202" type="#_x0000_t202" style="position:absolute;left:0pt;margin-left:299.3pt;margin-top:69.2pt;height:137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答；专业技能纸笔作答；</w:t>
                  </w:r>
                </w:p>
              </w:txbxContent>
            </v:textbox>
          </v:shape>
        </w:pict>
      </w:r>
      <w:r>
        <w:pict>
          <v:shape id="wondershare_165" o:spid="_x0000_s2099" o:spt="202" type="#_x0000_t202" style="position:absolute;left:0pt;margin-left:311.8pt;margin-top:72.7pt;height:13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一级综合评审为口头答</w:t>
                  </w:r>
                </w:p>
              </w:txbxContent>
            </v:textbox>
          </v:shape>
        </w:pict>
      </w:r>
      <w:r>
        <w:pict>
          <v:shape id="wondershare_175" o:spid="_x0000_s2100" o:spt="202" type="#_x0000_t202" style="position:absolute;left:0pt;margin-left:324.3pt;margin-top:72.7pt;height:13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辩，二级综合评审为撰写</w:t>
                  </w:r>
                </w:p>
              </w:txbxContent>
            </v:textbox>
          </v:shape>
        </w:pict>
      </w:r>
      <w:r>
        <w:pict>
          <v:shape id="wondershare_186" o:spid="_x0000_s2101" o:spt="202" type="#_x0000_t202" style="position:absolute;left:0pt;margin-left:336.75pt;margin-top:72.7pt;height:13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专题论文、案例分析及文</w:t>
                  </w:r>
                </w:p>
              </w:txbxContent>
            </v:textbox>
          </v:shape>
        </w:pict>
      </w:r>
      <w:r>
        <w:pict>
          <v:shape id="wondershare_197" o:spid="_x0000_s2102" o:spt="202" type="#_x0000_t202" style="position:absolute;left:0pt;margin-left:349.1pt;margin-top:129.2pt;height:77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件筐等形式。</w:t>
                  </w:r>
                </w:p>
              </w:txbxContent>
            </v:textbox>
          </v:shape>
        </w:pict>
      </w:r>
      <w:r>
        <w:pict>
          <v:shape id="wondershare_277" o:spid="_x0000_s2103" o:spt="202" type="#_x0000_t202" style="position:absolute;left:0pt;margin-left:378.65pt;margin-top:690.55pt;height:7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9月7日-11日</w:t>
                  </w:r>
                </w:p>
              </w:txbxContent>
            </v:textbox>
          </v:shape>
        </w:pict>
      </w:r>
      <w:r>
        <w:pict>
          <v:shape id="wondershare_297" o:spid="_x0000_s2104" o:spt="202" type="#_x0000_t202" style="position:absolute;left:0pt;margin-left:378.8pt;margin-top:518.35pt;height:49.5pt;width:33.7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
                  <w:pPr>
                    <w:autoSpaceDE w:val="0"/>
                    <w:autoSpaceDN w:val="0"/>
                    <w:adjustRightInd w:val="0"/>
                    <w:spacing w:before="0" w:after="0" w:line="170" w:lineRule="exact"/>
                    <w:jc w:val="left"/>
                  </w:pPr>
                  <w:r>
                    <w:rPr>
                      <w:rFonts w:ascii="Times New Roman" w:hAnsi="Times New Roman" w:cs="Times New Roman"/>
                      <w:color w:val="000000"/>
                      <w:spacing w:val="0"/>
                      <w:sz w:val="20"/>
                      <w:u w:val="none"/>
                    </w:rPr>
                    <w:t>9</w:t>
                  </w:r>
                  <w:r>
                    <w:rPr>
                      <w:rFonts w:ascii="宋体" w:hAnsi="宋体" w:cs="宋体"/>
                      <w:color w:val="000000"/>
                      <w:spacing w:val="0"/>
                      <w:sz w:val="20"/>
                      <w:u w:val="none"/>
                    </w:rPr>
                    <w:t>月</w:t>
                  </w:r>
                  <w:r>
                    <w:rPr>
                      <w:rFonts w:ascii="Times New Roman" w:hAnsi="Times New Roman" w:cs="Times New Roman"/>
                      <w:color w:val="000000"/>
                      <w:spacing w:val="0"/>
                      <w:sz w:val="20"/>
                      <w:u w:val="none"/>
                    </w:rPr>
                    <w:t>20</w:t>
                  </w:r>
                  <w:r>
                    <w:rPr>
                      <w:rFonts w:ascii="宋体" w:hAnsi="宋体" w:cs="宋体"/>
                      <w:color w:val="000000"/>
                      <w:spacing w:val="0"/>
                      <w:sz w:val="20"/>
                      <w:u w:val="none"/>
                    </w:rPr>
                    <w:t>日</w:t>
                  </w:r>
                </w:p>
              </w:txbxContent>
            </v:textbox>
          </v:shape>
        </w:pict>
      </w:r>
      <w:r>
        <w:pict>
          <v:shape id="wondershare_285" o:spid="_x0000_s2105" o:spt="202" type="#_x0000_t202" style="position:absolute;left:0pt;margin-left:372.4pt;margin-top:609.1pt;height:29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补考</w:t>
                  </w:r>
                </w:p>
              </w:txbxContent>
            </v:textbox>
          </v:shape>
        </w:pict>
      </w:r>
      <w:r>
        <w:pict>
          <v:shape id="wondershare_287" o:spid="_x0000_s2106" o:spt="202" type="#_x0000_t202" style="position:absolute;left:0pt;margin-left:384.9pt;margin-top:585.1pt;height:77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不需资格审核</w:t>
                  </w:r>
                </w:p>
              </w:txbxContent>
            </v:textbox>
          </v:shape>
        </w:pict>
      </w:r>
      <w:r>
        <w:pict>
          <v:shape id="wondershare_387" o:spid="_x0000_s2107" o:spt="202" type="#_x0000_t202" style="position:absolute;left:0pt;margin-left:378.4pt;margin-top:384.2pt;height:3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4-1级</w:t>
                  </w:r>
                </w:p>
              </w:txbxContent>
            </v:textbox>
          </v:shape>
        </w:pict>
      </w:r>
      <w:r>
        <w:pict>
          <v:shape id="wondershare_454" o:spid="_x0000_s2108" o:spt="202" type="#_x0000_t202" style="position:absolute;left:0pt;margin-left:426.75pt;margin-top:437.6pt;height:53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劳动关系</w:t>
                  </w:r>
                </w:p>
              </w:txbxContent>
            </v:textbox>
          </v:shape>
        </w:pict>
      </w:r>
      <w:r>
        <w:pict>
          <v:shape id="wondershare_458" o:spid="_x0000_s2109" o:spt="202" type="#_x0000_t202" style="position:absolute;left:0pt;margin-left:439.25pt;margin-top:443.6pt;height:4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协调师</w:t>
                  </w:r>
                </w:p>
              </w:txbxContent>
            </v:textbox>
          </v:shape>
        </w:pict>
      </w:r>
      <w:r>
        <w:pict>
          <v:shape id="wondershare_461" o:spid="_x0000_s2110" o:spt="202" type="#_x0000_t202" style="position:absolute;left:0pt;margin-left:451.7pt;margin-top:437.6pt;height:53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（补考）</w:t>
                  </w:r>
                </w:p>
              </w:txbxContent>
            </v:textbox>
          </v:shape>
        </w:pict>
      </w:r>
      <w:r>
        <w:pict>
          <v:shape id="wondershare_374" o:spid="_x0000_s2111" o:spt="202" type="#_x0000_t202" style="position:absolute;left:0pt;margin-left:365.9pt;margin-top:431.6pt;height:65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企业人力资</w:t>
                  </w:r>
                </w:p>
              </w:txbxContent>
            </v:textbox>
          </v:shape>
        </w:pict>
      </w:r>
      <w:r>
        <w:pict>
          <v:shape id="wondershare_379" o:spid="_x0000_s2112" o:spt="202" type="#_x0000_t202" style="position:absolute;left:0pt;margin-left:378.4pt;margin-top:437.6pt;height:53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源管理师</w:t>
                  </w:r>
                </w:p>
              </w:txbxContent>
            </v:textbox>
          </v:shape>
        </w:pict>
      </w:r>
      <w:r>
        <w:pict>
          <v:shape id="wondershare_383" o:spid="_x0000_s2113" o:spt="202" type="#_x0000_t202" style="position:absolute;left:0pt;margin-left:390.9pt;margin-top:437.6pt;height:53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宋体" w:hAnsi="宋体" w:cs="宋体"/>
                      <w:color w:val="000000"/>
                      <w:spacing w:val="0"/>
                      <w:sz w:val="24"/>
                      <w:u w:val="none"/>
                    </w:rPr>
                    <w:t>（补考）</w:t>
                  </w:r>
                </w:p>
              </w:txbxContent>
            </v:textbox>
          </v:shape>
        </w:pict>
      </w:r>
      <w:r>
        <w:pict>
          <v:shape id="wondershare_532" o:spid="_x0000_s2114" o:spt="202" type="#_x0000_t202" style="position:absolute;left:0pt;margin-left:500.3pt;margin-top:131.7pt;height:641pt;width:32.25pt;mso-position-horizontal-relative:page;mso-position-vertical-relative:page;z-index:-1024;mso-width-relative:page;mso-height-relative:page;" filled="f" stroked="f" coordsize="21600,21600">
            <v:path/>
            <v:fill on="f" focussize="0,0"/>
            <v:stroke on="f" joinstyle="miter"/>
            <v:imagedata o:title=""/>
            <o:lock v:ext="edit"/>
            <v:textbox inset="0mm,0mm,0mm,0mm" style="layout-flow:vertical;mso-layout-flow-alt:bottom-to-top;">
              <w:txbxContent>
                <w:p>
                  <w:pPr>
                    <w:autoSpaceDE w:val="0"/>
                    <w:autoSpaceDN w:val="0"/>
                    <w:adjustRightInd w:val="0"/>
                    <w:spacing w:before="0" w:after="0" w:line="246" w:lineRule="exact"/>
                    <w:jc w:val="left"/>
                  </w:pPr>
                  <w:r>
                    <w:rPr>
                      <w:rFonts w:ascii="MS Shell Dlg" w:hAnsi="MS Shell Dlg" w:cs="MS Shell Dlg"/>
                      <w:color w:val="000000"/>
                      <w:spacing w:val="0"/>
                      <w:sz w:val="24"/>
                      <w:u w:val="none"/>
                    </w:rPr>
                    <w:t>注：各市可根据当地疫情防控和报名生源情况，向省厅申请单独安排企业人力资源管理师和劳动关系协调师的省考时间。</w:t>
                  </w:r>
                </w:p>
              </w:txbxContent>
            </v:textbox>
          </v:shape>
        </w:pict>
      </w:r>
      <w:r>
        <w:pict>
          <v:shape id="imagerId9" o:spid="_x0000_s2115" o:spt="75" type="#_x0000_t75" style="position:absolute;left:0pt;margin-left:449pt;margin-top:775pt;height:35pt;width:94pt;mso-position-horizontal-relative:page;mso-position-vertical-relative:page;z-index:-251649024;mso-width-relative:page;mso-height-relative:page;" filled="f" coordsize="21600,21600">
            <v:path/>
            <v:fill on="f" focussize="0,0"/>
            <v:stroke/>
            <v:imagedata r:id="rId4" o:title=""/>
            <o:lock v:ext="edit" aspectratio="t"/>
          </v:shape>
        </w:pict>
      </w:r>
      <w:r>
        <w:pict>
          <v:shape id="WS_polygon585" o:spid="_x0000_s2116" o:spt="12" type="#_x0000_t12" style="position:absolute;left:0pt;margin-left:138.4pt;margin-top:66.5pt;height:707.35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86" o:spid="_x0000_s2117" o:spt="12" type="#_x0000_t12" style="position:absolute;left:0pt;margin-left:172.7pt;margin-top:66.5pt;height:707.35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87" o:spid="_x0000_s2118" o:spt="12" type="#_x0000_t12" style="position:absolute;left:0pt;margin-left:233.3pt;margin-top:205.85pt;height:295.35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88" o:spid="_x0000_s2119" o:spt="12" type="#_x0000_t12" style="position:absolute;left:0pt;margin-left:293.9pt;margin-top:205.85pt;height:568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89" o:spid="_x0000_s2120" o:spt="12" type="#_x0000_t12" style="position:absolute;left:0pt;margin-left:354.5pt;margin-top:205.85pt;height:295.35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0" o:spid="_x0000_s2121" o:spt="12" type="#_x0000_t12" style="position:absolute;left:0pt;margin-left:415.1pt;margin-top:205.85pt;height:295.35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1" o:spid="_x0000_s2122" o:spt="12" type="#_x0000_t12" style="position:absolute;left:0pt;margin-left:476.15pt;margin-top:66.5pt;height:707.35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2" o:spid="_x0000_s2123" o:spt="12" type="#_x0000_t12" style="position:absolute;left:0pt;margin-left:537.2pt;margin-top:66.5pt;height:707.35pt;width:1.4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3" o:spid="_x0000_s2124" o:spt="12" type="#_x0000_t12" style="position:absolute;left:0pt;margin-left:138.2pt;margin-top:772.65pt;height:1.45pt;width:400.2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4" o:spid="_x0000_s2125" o:spt="12" type="#_x0000_t12" style="position:absolute;left:0pt;margin-left:138.2pt;margin-top:673.4pt;height:1.45pt;width:338.7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5" o:spid="_x0000_s2126" o:spt="12" type="#_x0000_t12" style="position:absolute;left:0pt;margin-left:138.2pt;margin-top:567.85pt;height:1.45pt;width:338.7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6" o:spid="_x0000_s2127" o:spt="12" type="#_x0000_t12" style="position:absolute;left:0pt;margin-left:138.2pt;margin-top:500pt;height:1.45pt;width:338.7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7" o:spid="_x0000_s2128" o:spt="12" type="#_x0000_t12" style="position:absolute;left:0pt;margin-left:138.2pt;margin-top:422.3pt;height:1.45pt;width:338.7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8" o:spid="_x0000_s2129" o:spt="12" type="#_x0000_t12" style="position:absolute;left:0pt;margin-left:138.2pt;margin-top:375.1pt;height:1.45pt;width:338.7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599" o:spid="_x0000_s2130" o:spt="12" type="#_x0000_t12" style="position:absolute;left:0pt;margin-left:138.2pt;margin-top:206.1pt;height:1.45pt;width:338.75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600" o:spid="_x0000_s2131" o:spt="12" type="#_x0000_t12" style="position:absolute;left:0pt;margin-left:138.65pt;margin-top:66.75pt;height:1.45pt;width:399.8pt;mso-position-horizontal-relative:page;mso-position-vertical-relative:page;z-index:1024;mso-width-relative:page;mso-height-relative:page;" stroked="t" coordsize="21600,21600">
            <v:path/>
            <v:fill opacity="0f" focussize="0,0"/>
            <v:stroke weight="1pt" color="#000000" joinstyle="miter"/>
            <v:imagedata o:title=""/>
            <o:lock v:ext="edit"/>
          </v:shape>
        </w:pict>
      </w:r>
      <w:r>
        <w:pict>
          <v:shape id="WS_polygon601" o:spid="_x0000_s2132" o:spt="12" type="#_x0000_t12" style="position:absolute;left:0pt;margin-left:450.6pt;margin-top:776pt;height:32.25pt;width:90.7pt;mso-position-horizontal-relative:page;mso-position-vertical-relative:page;z-index:-251649024;mso-width-relative:page;mso-height-relative:page;" fillcolor="#FFFFFF" stroked="f" coordsize="21600,21600">
            <v:path/>
            <v:fill focussize="0,0"/>
            <v:stroke on="f" joinstyle="miter"/>
            <v:imagedata o:title=""/>
            <o:lock v:ext="edit"/>
          </v:shape>
        </w:pict>
      </w:r>
    </w:p>
    <w:p>
      <w:pPr>
        <w:keepNext w:val="0"/>
        <w:keepLines w:val="0"/>
        <w:pageBreakBefore w:val="0"/>
        <w:widowControl w:val="0"/>
        <w:tabs>
          <w:tab w:val="left" w:pos="7360"/>
        </w:tabs>
        <w:kinsoku/>
        <w:wordWrap/>
        <w:overflowPunct/>
        <w:topLinePunct w:val="0"/>
        <w:autoSpaceDE/>
        <w:autoSpaceDN/>
        <w:bidi w:val="0"/>
        <w:adjustRightInd/>
        <w:snapToGrid/>
        <w:spacing w:before="0" w:after="0" w:line="240" w:lineRule="exact"/>
        <w:jc w:val="left"/>
        <w:textAlignment w:val="auto"/>
      </w:pPr>
      <w:bookmarkStart w:id="3" w:name="_GoBack"/>
      <w:bookmarkEnd w:id="3"/>
      <w:bookmarkStart w:id="0" w:name="12"/>
      <w:bookmarkEnd w:id="0"/>
      <w:bookmarkStart w:id="1" w:name="15"/>
      <w:bookmarkEnd w:id="1"/>
      <w:bookmarkStart w:id="2" w:name="16"/>
      <w:bookmarkEnd w:id="2"/>
    </w:p>
    <w:sectPr>
      <w:type w:val="continuous"/>
      <w:pgSz w:w="11900" w:h="16840"/>
      <w:pgMar w:top="0" w:right="0" w:bottom="0" w:left="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 w:val="37E3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0" w:type="dxa"/>
        <w:bottom w:w="0" w:type="dxa"/>
        <w:right w:w="0" w:type="dxa"/>
      </w:tblCellMar>
    </w:tblPr>
  </w:style>
  <w:style w:type="character" w:styleId="4">
    <w:name w:val="Hyperlink"/>
    <w:semiHidden/>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2020-07-23T04:42:40Z</dcterms:created>
  <dc:creator>热爱数学的小方</dc:creator>
  <cp:lastModifiedBy>热爱数学的小方</cp:lastModifiedBy>
  <dcterms:modified xsi:type="dcterms:W3CDTF">2020-07-23T05:36:48Z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