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eastAsia="黑体"/>
          <w:sz w:val="28"/>
          <w:szCs w:val="28"/>
        </w:rPr>
      </w:pPr>
      <w:r>
        <w:rPr>
          <w:rFonts w:hint="eastAsia" w:ascii="黑体" w:hAnsi="Verdana,ˎ̥" w:eastAsia="黑体" w:cs="宋体"/>
          <w:kern w:val="0"/>
          <w:szCs w:val="32"/>
        </w:rPr>
        <w:t>河北大学20</w:t>
      </w:r>
      <w:r>
        <w:rPr>
          <w:rFonts w:ascii="黑体" w:hAnsi="Verdana,ˎ̥" w:eastAsia="黑体" w:cs="宋体"/>
          <w:kern w:val="0"/>
          <w:szCs w:val="32"/>
        </w:rPr>
        <w:t>20</w:t>
      </w:r>
      <w:r>
        <w:rPr>
          <w:rFonts w:hint="eastAsia" w:ascii="黑体" w:hAnsi="Verdana,ˎ̥" w:eastAsia="黑体" w:cs="宋体"/>
          <w:kern w:val="0"/>
          <w:szCs w:val="32"/>
        </w:rPr>
        <w:t>年度毕业生就业工作先进集体申报表</w:t>
      </w:r>
    </w:p>
    <w:tbl>
      <w:tblPr>
        <w:tblStyle w:val="4"/>
        <w:tblW w:w="87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1"/>
        <w:gridCol w:w="2013"/>
        <w:gridCol w:w="2241"/>
        <w:gridCol w:w="18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2651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学院名称</w:t>
            </w:r>
          </w:p>
        </w:tc>
        <w:tc>
          <w:tcPr>
            <w:tcW w:w="2013" w:type="dxa"/>
            <w:vAlign w:val="center"/>
          </w:tcPr>
          <w:p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2241" w:type="dxa"/>
            <w:vAlign w:val="center"/>
          </w:tcPr>
          <w:p>
            <w:pP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2020届毕业生</w:t>
            </w: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离校</w:t>
            </w:r>
          </w:p>
          <w:p>
            <w:pP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就业率</w:t>
            </w:r>
          </w:p>
        </w:tc>
        <w:tc>
          <w:tcPr>
            <w:tcW w:w="1859" w:type="dxa"/>
            <w:vAlign w:val="center"/>
          </w:tcPr>
          <w:p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2651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2020届毕业生初次就业率</w:t>
            </w:r>
          </w:p>
        </w:tc>
        <w:tc>
          <w:tcPr>
            <w:tcW w:w="2013" w:type="dxa"/>
            <w:vAlign w:val="center"/>
          </w:tcPr>
          <w:p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2241" w:type="dxa"/>
            <w:vAlign w:val="center"/>
          </w:tcPr>
          <w:p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2020届毕业生年终</w:t>
            </w:r>
          </w:p>
          <w:p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就业率</w:t>
            </w:r>
          </w:p>
        </w:tc>
        <w:tc>
          <w:tcPr>
            <w:tcW w:w="1859" w:type="dxa"/>
            <w:vAlign w:val="center"/>
          </w:tcPr>
          <w:p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2651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2020届毕业生升学率</w:t>
            </w:r>
          </w:p>
        </w:tc>
        <w:tc>
          <w:tcPr>
            <w:tcW w:w="2013" w:type="dxa"/>
            <w:vAlign w:val="center"/>
          </w:tcPr>
          <w:p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2241" w:type="dxa"/>
            <w:vAlign w:val="center"/>
          </w:tcPr>
          <w:p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2020届毕业生年终</w:t>
            </w:r>
          </w:p>
          <w:p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签约</w:t>
            </w: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和合同就业</w:t>
            </w:r>
            <w:r>
              <w:rPr>
                <w:rFonts w:hint="eastAsia" w:ascii="黑体" w:hAnsi="黑体" w:eastAsia="黑体" w:cs="黑体"/>
                <w:sz w:val="21"/>
                <w:szCs w:val="21"/>
              </w:rPr>
              <w:t>率</w:t>
            </w:r>
          </w:p>
        </w:tc>
        <w:tc>
          <w:tcPr>
            <w:tcW w:w="1859" w:type="dxa"/>
            <w:vAlign w:val="center"/>
          </w:tcPr>
          <w:p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9" w:hRule="atLeast"/>
        </w:trPr>
        <w:tc>
          <w:tcPr>
            <w:tcW w:w="2651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“一把手”工程落实情况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</w:p>
        </w:tc>
        <w:tc>
          <w:tcPr>
            <w:tcW w:w="6113" w:type="dxa"/>
            <w:gridSpan w:val="3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  <w:p>
            <w:pPr>
              <w:jc w:val="left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就业工作领导小组建设，</w:t>
            </w: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党政联席会议</w:t>
            </w:r>
            <w:r>
              <w:rPr>
                <w:rFonts w:hint="eastAsia" w:ascii="黑体" w:hAnsi="黑体" w:eastAsia="黑体" w:cs="黑体"/>
                <w:sz w:val="21"/>
                <w:szCs w:val="21"/>
              </w:rPr>
              <w:t>专题研究就业工作</w:t>
            </w: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，把</w:t>
            </w:r>
            <w:r>
              <w:rPr>
                <w:rFonts w:hint="eastAsia" w:ascii="黑体" w:hAnsi="黑体" w:eastAsia="黑体" w:cs="黑体"/>
                <w:sz w:val="21"/>
                <w:szCs w:val="21"/>
              </w:rPr>
              <w:t>就业工作纳入学院年度工作计划</w:t>
            </w: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，专业课教师、辅导员、学工干部</w:t>
            </w:r>
            <w:r>
              <w:rPr>
                <w:rFonts w:ascii="黑体" w:hAnsi="黑体" w:eastAsia="黑体" w:cs="黑体"/>
                <w:sz w:val="21"/>
                <w:szCs w:val="21"/>
              </w:rPr>
              <w:t>全员参与就业</w:t>
            </w: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工作。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651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就业指导与服务工作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</w:p>
        </w:tc>
        <w:tc>
          <w:tcPr>
            <w:tcW w:w="6113" w:type="dxa"/>
            <w:gridSpan w:val="3"/>
            <w:vAlign w:val="center"/>
          </w:tcPr>
          <w:p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</w:p>
          <w:p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</w:p>
          <w:p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</w:p>
          <w:p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</w:p>
          <w:p>
            <w:pP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根据不同年级学生需求和特点开展就业指导活动（</w:t>
            </w:r>
            <w:r>
              <w:rPr>
                <w:rFonts w:hint="eastAsia" w:ascii="黑体" w:hAnsi="黑体" w:eastAsia="黑体" w:cs="黑体"/>
                <w:sz w:val="21"/>
                <w:szCs w:val="21"/>
              </w:rPr>
              <w:t>如</w:t>
            </w:r>
            <w:r>
              <w:rPr>
                <w:rFonts w:ascii="黑体" w:hAnsi="黑体" w:eastAsia="黑体" w:cs="黑体"/>
                <w:sz w:val="21"/>
                <w:szCs w:val="21"/>
              </w:rPr>
              <w:t>职业规划</w:t>
            </w:r>
            <w:r>
              <w:rPr>
                <w:rFonts w:hint="eastAsia" w:ascii="黑体" w:hAnsi="黑体" w:eastAsia="黑体" w:cs="黑体"/>
                <w:sz w:val="21"/>
                <w:szCs w:val="21"/>
              </w:rPr>
              <w:t>、就业技能指导</w:t>
            </w: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黑体" w:hAnsi="黑体" w:eastAsia="黑体" w:cs="黑体"/>
                <w:sz w:val="21"/>
                <w:szCs w:val="21"/>
              </w:rPr>
              <w:t>就业心理指导</w:t>
            </w: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等</w:t>
            </w: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），引导学生树立正确的职业观和择业观；动员学生基层就业、宣传政策性就业岗位；就业信息发布</w:t>
            </w:r>
          </w:p>
          <w:p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</w:p>
          <w:p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</w:p>
          <w:p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</w:p>
          <w:p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</w:p>
          <w:p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</w:p>
          <w:p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</w:p>
          <w:p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</w:p>
          <w:p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</w:p>
          <w:p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651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针对</w:t>
            </w: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考研和考公务员学生的精准帮扶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</w:p>
        </w:tc>
        <w:tc>
          <w:tcPr>
            <w:tcW w:w="6113" w:type="dxa"/>
            <w:gridSpan w:val="3"/>
            <w:vAlign w:val="center"/>
          </w:tcPr>
          <w:p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</w:p>
          <w:p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</w:p>
          <w:p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</w:p>
          <w:p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</w:p>
          <w:p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</w:p>
          <w:p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  <w:t>按照学生考研、考公等不同需求，分类帮扶，分类指导</w:t>
            </w:r>
          </w:p>
          <w:p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</w:p>
          <w:p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</w:p>
          <w:p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</w:p>
          <w:p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</w:p>
          <w:p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</w:p>
          <w:p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</w:p>
          <w:p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4" w:hRule="atLeast"/>
        </w:trPr>
        <w:tc>
          <w:tcPr>
            <w:tcW w:w="2651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针对困难群体的精准帮扶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</w:p>
        </w:tc>
        <w:tc>
          <w:tcPr>
            <w:tcW w:w="6113" w:type="dxa"/>
            <w:gridSpan w:val="3"/>
            <w:vAlign w:val="center"/>
          </w:tcPr>
          <w:p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</w:p>
          <w:p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</w:p>
          <w:p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</w:p>
          <w:p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</w:p>
          <w:p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</w:p>
          <w:p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</w:p>
          <w:p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</w:p>
          <w:p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</w:p>
          <w:p>
            <w:pP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针对建档立卡家庭经济困难、少数民族、身体残疾、未摘帽贫困县生源等重点群体实施精准帮扶</w:t>
            </w:r>
          </w:p>
          <w:p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</w:p>
          <w:p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</w:p>
          <w:p>
            <w:pP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</w:p>
          <w:p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</w:p>
          <w:p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</w:p>
          <w:p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</w:p>
          <w:p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8" w:hRule="atLeast"/>
        </w:trPr>
        <w:tc>
          <w:tcPr>
            <w:tcW w:w="2651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校园招聘和实习基地建设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</w:p>
        </w:tc>
        <w:tc>
          <w:tcPr>
            <w:tcW w:w="6113" w:type="dxa"/>
            <w:gridSpan w:val="3"/>
            <w:vAlign w:val="center"/>
          </w:tcPr>
          <w:p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</w:p>
          <w:p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</w:p>
          <w:p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</w:p>
          <w:p>
            <w:pP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学院举办的校园招聘活动；用人单位走访、体验式就业等就业市场建设；实习基地建设情况</w:t>
            </w:r>
            <w:bookmarkStart w:id="0" w:name="_GoBack"/>
            <w:bookmarkEnd w:id="0"/>
          </w:p>
          <w:p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</w:p>
          <w:p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</w:p>
          <w:p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</w:p>
          <w:p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</w:p>
          <w:p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</w:p>
          <w:p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</w:p>
          <w:p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8" w:hRule="atLeast"/>
        </w:trPr>
        <w:tc>
          <w:tcPr>
            <w:tcW w:w="2651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学院意见</w:t>
            </w:r>
          </w:p>
        </w:tc>
        <w:tc>
          <w:tcPr>
            <w:tcW w:w="6113" w:type="dxa"/>
            <w:gridSpan w:val="3"/>
          </w:tcPr>
          <w:p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</w:p>
          <w:p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</w:p>
          <w:p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</w:p>
          <w:p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</w:p>
          <w:p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</w:p>
          <w:p>
            <w:pPr>
              <w:ind w:firstLine="3045" w:firstLineChars="1450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盖章</w:t>
            </w:r>
          </w:p>
          <w:p>
            <w:pPr>
              <w:ind w:firstLine="2730" w:firstLineChars="1300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7" w:hRule="atLeast"/>
        </w:trPr>
        <w:tc>
          <w:tcPr>
            <w:tcW w:w="2651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学校意见</w:t>
            </w:r>
          </w:p>
        </w:tc>
        <w:tc>
          <w:tcPr>
            <w:tcW w:w="6113" w:type="dxa"/>
            <w:gridSpan w:val="3"/>
          </w:tcPr>
          <w:p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</w:p>
          <w:p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</w:p>
          <w:p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</w:p>
          <w:p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</w:p>
          <w:p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</w:p>
          <w:p>
            <w:pPr>
              <w:ind w:firstLine="2940" w:firstLineChars="1400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  <w:p>
            <w:pPr>
              <w:ind w:firstLine="2940" w:firstLineChars="1400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盖章</w:t>
            </w:r>
          </w:p>
          <w:p>
            <w:pPr>
              <w:ind w:firstLine="2730" w:firstLineChars="1300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年  月  日</w:t>
            </w:r>
          </w:p>
        </w:tc>
      </w:tr>
    </w:tbl>
    <w:p>
      <w:pPr>
        <w:ind w:firstLine="840" w:firstLineChars="400"/>
        <w:jc w:val="left"/>
        <w:rPr>
          <w:rFonts w:hint="default" w:ascii="黑体" w:hAnsi="黑体" w:eastAsia="黑体" w:cs="黑体"/>
          <w:sz w:val="21"/>
          <w:szCs w:val="21"/>
          <w:lang w:val="en-US" w:eastAsia="zh-CN"/>
        </w:rPr>
      </w:pPr>
      <w:r>
        <w:rPr>
          <w:rFonts w:hint="eastAsia" w:ascii="黑体" w:hAnsi="黑体" w:eastAsia="黑体" w:cs="黑体"/>
          <w:sz w:val="21"/>
          <w:szCs w:val="21"/>
          <w:lang w:val="en-US" w:eastAsia="zh-CN"/>
        </w:rPr>
        <w:t>填写内容请提供相应佐证材料。</w:t>
      </w:r>
    </w:p>
    <w:p/>
    <w:sectPr>
      <w:footerReference r:id="rId5" w:type="first"/>
      <w:footerReference r:id="rId3" w:type="default"/>
      <w:footerReference r:id="rId4" w:type="even"/>
      <w:pgSz w:w="11906" w:h="16838"/>
      <w:pgMar w:top="1134" w:right="1588" w:bottom="1134" w:left="1588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Verdana,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  <w:rFonts w:ascii="仿宋_GB2312"/>
        <w:sz w:val="32"/>
        <w:szCs w:val="32"/>
      </w:rPr>
    </w:pPr>
    <w:r>
      <w:rPr>
        <w:rStyle w:val="6"/>
        <w:rFonts w:hint="eastAsia" w:ascii="仿宋_GB2312"/>
        <w:sz w:val="32"/>
        <w:szCs w:val="32"/>
      </w:rPr>
      <w:t xml:space="preserve">- </w:t>
    </w:r>
    <w:r>
      <w:rPr>
        <w:rFonts w:hint="eastAsia" w:ascii="仿宋_GB2312"/>
        <w:sz w:val="32"/>
        <w:szCs w:val="32"/>
      </w:rPr>
      <w:fldChar w:fldCharType="begin"/>
    </w:r>
    <w:r>
      <w:rPr>
        <w:rStyle w:val="6"/>
        <w:rFonts w:hint="eastAsia" w:ascii="仿宋_GB2312"/>
        <w:sz w:val="32"/>
        <w:szCs w:val="32"/>
      </w:rPr>
      <w:instrText xml:space="preserve">PAGE  </w:instrText>
    </w:r>
    <w:r>
      <w:rPr>
        <w:rFonts w:hint="eastAsia" w:ascii="仿宋_GB2312"/>
        <w:sz w:val="32"/>
        <w:szCs w:val="32"/>
      </w:rPr>
      <w:fldChar w:fldCharType="separate"/>
    </w:r>
    <w:r>
      <w:rPr>
        <w:rStyle w:val="6"/>
        <w:rFonts w:ascii="仿宋_GB2312"/>
        <w:sz w:val="32"/>
        <w:szCs w:val="32"/>
      </w:rPr>
      <w:t>2</w:t>
    </w:r>
    <w:r>
      <w:rPr>
        <w:rFonts w:hint="eastAsia" w:ascii="仿宋_GB2312"/>
        <w:sz w:val="32"/>
        <w:szCs w:val="32"/>
      </w:rPr>
      <w:fldChar w:fldCharType="end"/>
    </w:r>
    <w:r>
      <w:rPr>
        <w:rStyle w:val="6"/>
        <w:rFonts w:hint="eastAsia" w:ascii="仿宋_GB2312"/>
        <w:sz w:val="32"/>
        <w:szCs w:val="32"/>
      </w:rPr>
      <w:t xml:space="preserve"> -</w:t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0</w:t>
    </w:r>
    <w:r>
      <w:fldChar w:fldCharType="end"/>
    </w:r>
  </w:p>
  <w:p>
    <w:pPr>
      <w:pStyle w:val="2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C366CA8"/>
    <w:rsid w:val="00046DA0"/>
    <w:rsid w:val="001A5DEB"/>
    <w:rsid w:val="002F0CF5"/>
    <w:rsid w:val="00E905CC"/>
    <w:rsid w:val="03321EAD"/>
    <w:rsid w:val="062D02C6"/>
    <w:rsid w:val="08503965"/>
    <w:rsid w:val="09AF7A28"/>
    <w:rsid w:val="0C3A7826"/>
    <w:rsid w:val="0F3A0930"/>
    <w:rsid w:val="0F543D53"/>
    <w:rsid w:val="10442001"/>
    <w:rsid w:val="11AC3F58"/>
    <w:rsid w:val="13B43F20"/>
    <w:rsid w:val="1731704A"/>
    <w:rsid w:val="17FE319C"/>
    <w:rsid w:val="19090B9B"/>
    <w:rsid w:val="195932D9"/>
    <w:rsid w:val="19D543F2"/>
    <w:rsid w:val="1B245991"/>
    <w:rsid w:val="20C76009"/>
    <w:rsid w:val="22B3055C"/>
    <w:rsid w:val="23EC3936"/>
    <w:rsid w:val="24434B28"/>
    <w:rsid w:val="24ED6750"/>
    <w:rsid w:val="25E44FF0"/>
    <w:rsid w:val="294F4D66"/>
    <w:rsid w:val="29A87ABA"/>
    <w:rsid w:val="2AB439A4"/>
    <w:rsid w:val="3197401C"/>
    <w:rsid w:val="33743FD8"/>
    <w:rsid w:val="356E097F"/>
    <w:rsid w:val="36E96B29"/>
    <w:rsid w:val="3BF4171B"/>
    <w:rsid w:val="3CC162C6"/>
    <w:rsid w:val="3CC82D42"/>
    <w:rsid w:val="3DB56DD8"/>
    <w:rsid w:val="3DD845AB"/>
    <w:rsid w:val="40382BE6"/>
    <w:rsid w:val="43647CE9"/>
    <w:rsid w:val="48B678E7"/>
    <w:rsid w:val="48DC18EC"/>
    <w:rsid w:val="4C366CA8"/>
    <w:rsid w:val="4D934714"/>
    <w:rsid w:val="52623840"/>
    <w:rsid w:val="52C9144D"/>
    <w:rsid w:val="5ABC7FB3"/>
    <w:rsid w:val="5B027DAA"/>
    <w:rsid w:val="5DFB105A"/>
    <w:rsid w:val="5E514989"/>
    <w:rsid w:val="64B963C8"/>
    <w:rsid w:val="64E53CA2"/>
    <w:rsid w:val="66517907"/>
    <w:rsid w:val="66E60B3B"/>
    <w:rsid w:val="694B3A07"/>
    <w:rsid w:val="6AC303DD"/>
    <w:rsid w:val="6BF36748"/>
    <w:rsid w:val="75C345FE"/>
    <w:rsid w:val="786B7E36"/>
    <w:rsid w:val="7C016FFB"/>
    <w:rsid w:val="7CD42AF9"/>
    <w:rsid w:val="7EB36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43</Words>
  <Characters>247</Characters>
  <Lines>2</Lines>
  <Paragraphs>1</Paragraphs>
  <TotalTime>1</TotalTime>
  <ScaleCrop>false</ScaleCrop>
  <LinksUpToDate>false</LinksUpToDate>
  <CharactersWithSpaces>289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2021-03-02T01:11:00Z</dcterms:created>
  <dc:creator>Administrator</dc:creator>
  <cp:lastModifiedBy>clare1419328049</cp:lastModifiedBy>
  <dcterms:modified xsi:type="dcterms:W3CDTF">2021-04-03T06:44:59Z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E3C599C25FB34B8AB05BB0978F161B2F</vt:lpwstr>
  </property>
</Properties>
</file>