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河北大学智慧就业管理服务系统使用说明</w:t>
      </w:r>
    </w:p>
    <w:p>
      <w:pPr>
        <w:jc w:val="center"/>
        <w:rPr>
          <w:sz w:val="32"/>
          <w:szCs w:val="32"/>
        </w:rPr>
      </w:pPr>
    </w:p>
    <w:p>
      <w:pPr>
        <w:ind w:firstLine="562" w:firstLineChars="200"/>
        <w:rPr>
          <w:rFonts w:ascii="仿宋" w:hAnsi="仿宋" w:eastAsia="仿宋"/>
          <w:sz w:val="28"/>
          <w:szCs w:val="28"/>
        </w:rPr>
      </w:pPr>
      <w:r>
        <w:rPr>
          <w:rFonts w:hint="eastAsia" w:ascii="仿宋" w:hAnsi="仿宋" w:eastAsia="仿宋"/>
          <w:b/>
          <w:sz w:val="28"/>
          <w:szCs w:val="28"/>
        </w:rPr>
        <w:t>一</w:t>
      </w:r>
      <w:r>
        <w:rPr>
          <w:rFonts w:ascii="仿宋" w:hAnsi="仿宋" w:eastAsia="仿宋"/>
          <w:b/>
          <w:sz w:val="28"/>
          <w:szCs w:val="28"/>
        </w:rPr>
        <w:t>、登录系统</w:t>
      </w:r>
    </w:p>
    <w:p>
      <w:pPr>
        <w:ind w:firstLine="560" w:firstLineChars="200"/>
        <w:rPr>
          <w:rFonts w:ascii="仿宋" w:hAnsi="仿宋" w:eastAsia="仿宋"/>
          <w:sz w:val="28"/>
          <w:szCs w:val="28"/>
        </w:rPr>
      </w:pPr>
      <w:r>
        <w:rPr>
          <w:rFonts w:hint="eastAsia" w:ascii="仿宋" w:hAnsi="仿宋" w:eastAsia="仿宋"/>
          <w:sz w:val="28"/>
          <w:szCs w:val="28"/>
        </w:rPr>
        <w:t>登录河北大学</w:t>
      </w:r>
      <w:r>
        <w:rPr>
          <w:rFonts w:ascii="仿宋" w:hAnsi="仿宋" w:eastAsia="仿宋"/>
          <w:sz w:val="28"/>
          <w:szCs w:val="28"/>
        </w:rPr>
        <w:t>智慧就业</w:t>
      </w:r>
      <w:r>
        <w:rPr>
          <w:rFonts w:hint="eastAsia" w:ascii="仿宋" w:hAnsi="仿宋" w:eastAsia="仿宋"/>
          <w:sz w:val="28"/>
          <w:szCs w:val="28"/>
        </w:rPr>
        <w:t>管理</w:t>
      </w:r>
      <w:r>
        <w:rPr>
          <w:rFonts w:ascii="仿宋" w:hAnsi="仿宋" w:eastAsia="仿宋"/>
          <w:sz w:val="28"/>
          <w:szCs w:val="28"/>
        </w:rPr>
        <w:t>服务系统</w:t>
      </w:r>
      <w:r>
        <w:rPr>
          <w:rFonts w:hint="eastAsia" w:ascii="仿宋" w:hAnsi="仿宋" w:eastAsia="仿宋"/>
          <w:sz w:val="28"/>
          <w:szCs w:val="28"/>
        </w:rPr>
        <w:t>，网址</w:t>
      </w:r>
      <w:r>
        <w:rPr>
          <w:rFonts w:ascii="仿宋" w:hAnsi="仿宋" w:eastAsia="仿宋"/>
          <w:sz w:val="28"/>
          <w:szCs w:val="28"/>
        </w:rPr>
        <w:t>：</w:t>
      </w:r>
      <w:r>
        <w:rPr>
          <w:rFonts w:hint="eastAsia" w:ascii="仿宋" w:hAnsi="仿宋" w:eastAsia="仿宋"/>
          <w:sz w:val="28"/>
          <w:szCs w:val="28"/>
        </w:rPr>
        <w:t>http://cxcy.hbu.cn/college/stuLogin.do。不用注册</w:t>
      </w:r>
      <w:r>
        <w:rPr>
          <w:rFonts w:ascii="仿宋" w:hAnsi="仿宋" w:eastAsia="仿宋"/>
          <w:sz w:val="28"/>
          <w:szCs w:val="28"/>
        </w:rPr>
        <w:t>，直接登录即可，</w:t>
      </w:r>
      <w:r>
        <w:rPr>
          <w:rFonts w:hint="eastAsia" w:ascii="仿宋" w:hAnsi="仿宋" w:eastAsia="仿宋"/>
          <w:sz w:val="28"/>
          <w:szCs w:val="28"/>
        </w:rPr>
        <w:t>用户名</w:t>
      </w:r>
      <w:r>
        <w:rPr>
          <w:rFonts w:ascii="仿宋" w:hAnsi="仿宋" w:eastAsia="仿宋"/>
          <w:sz w:val="28"/>
          <w:szCs w:val="28"/>
        </w:rPr>
        <w:t>是身份证号，</w:t>
      </w:r>
      <w:r>
        <w:rPr>
          <w:rFonts w:hint="eastAsia" w:ascii="仿宋" w:hAnsi="仿宋" w:eastAsia="仿宋"/>
          <w:sz w:val="28"/>
          <w:szCs w:val="28"/>
        </w:rPr>
        <w:t>初</w:t>
      </w:r>
      <w:bookmarkStart w:id="0" w:name="_GoBack"/>
      <w:bookmarkEnd w:id="0"/>
      <w:r>
        <w:rPr>
          <w:rFonts w:hint="eastAsia" w:ascii="仿宋" w:hAnsi="仿宋" w:eastAsia="仿宋"/>
          <w:sz w:val="28"/>
          <w:szCs w:val="28"/>
        </w:rPr>
        <w:t>始</w:t>
      </w:r>
      <w:r>
        <w:rPr>
          <w:rFonts w:ascii="仿宋" w:hAnsi="仿宋" w:eastAsia="仿宋"/>
          <w:sz w:val="28"/>
          <w:szCs w:val="28"/>
        </w:rPr>
        <w:t>密码是</w:t>
      </w:r>
      <w:r>
        <w:rPr>
          <w:rFonts w:hint="eastAsia" w:ascii="仿宋" w:hAnsi="仿宋" w:eastAsia="仿宋"/>
          <w:sz w:val="28"/>
          <w:szCs w:val="28"/>
        </w:rPr>
        <w:t>Hbu.5079445</w:t>
      </w:r>
      <w:r>
        <w:rPr>
          <w:rFonts w:hint="eastAsia" w:ascii="仿宋" w:hAnsi="仿宋" w:eastAsia="仿宋"/>
          <w:sz w:val="28"/>
          <w:szCs w:val="28"/>
          <w:lang w:eastAsia="zh-CN"/>
        </w:rPr>
        <w:t>（注册生源信息时如果已经修改了密码，则是自己设置的密码）</w:t>
      </w:r>
      <w:r>
        <w:rPr>
          <w:rFonts w:hint="eastAsia" w:ascii="仿宋" w:hAnsi="仿宋" w:eastAsia="仿宋"/>
          <w:sz w:val="28"/>
          <w:szCs w:val="28"/>
        </w:rPr>
        <w:t>。建议使用360浏览器录入信息，不支持手机端录入。</w:t>
      </w:r>
    </w:p>
    <w:p>
      <w:pPr>
        <w:jc w:val="center"/>
        <w:rPr>
          <w:sz w:val="32"/>
          <w:szCs w:val="32"/>
        </w:rPr>
      </w:pPr>
      <w:r>
        <w:drawing>
          <wp:inline distT="0" distB="0" distL="114300" distR="114300">
            <wp:extent cx="5271135" cy="4672965"/>
            <wp:effectExtent l="0" t="0" r="5715" b="133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271135" cy="4672965"/>
                    </a:xfrm>
                    <a:prstGeom prst="rect">
                      <a:avLst/>
                    </a:prstGeom>
                    <a:noFill/>
                    <a:ln>
                      <a:noFill/>
                    </a:ln>
                  </pic:spPr>
                </pic:pic>
              </a:graphicData>
            </a:graphic>
          </wp:inline>
        </w:drawing>
      </w:r>
    </w:p>
    <w:p>
      <w:pPr>
        <w:ind w:firstLine="562" w:firstLineChars="200"/>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w:t>
      </w:r>
      <w:r>
        <w:rPr>
          <w:rFonts w:hint="eastAsia" w:ascii="仿宋" w:hAnsi="仿宋" w:eastAsia="仿宋"/>
          <w:b/>
          <w:sz w:val="28"/>
          <w:szCs w:val="28"/>
        </w:rPr>
        <w:t>进入</w:t>
      </w:r>
      <w:r>
        <w:rPr>
          <w:rFonts w:ascii="仿宋" w:hAnsi="仿宋" w:eastAsia="仿宋"/>
          <w:b/>
          <w:sz w:val="28"/>
          <w:szCs w:val="28"/>
        </w:rPr>
        <w:t>就业</w:t>
      </w:r>
      <w:r>
        <w:rPr>
          <w:rFonts w:hint="eastAsia" w:ascii="仿宋" w:hAnsi="仿宋" w:eastAsia="仿宋"/>
          <w:b/>
          <w:sz w:val="28"/>
          <w:szCs w:val="28"/>
        </w:rPr>
        <w:t>信息编辑</w:t>
      </w:r>
      <w:r>
        <w:rPr>
          <w:rFonts w:ascii="仿宋" w:hAnsi="仿宋" w:eastAsia="仿宋"/>
          <w:b/>
          <w:sz w:val="28"/>
          <w:szCs w:val="28"/>
        </w:rPr>
        <w:t>页面</w:t>
      </w:r>
    </w:p>
    <w:p>
      <w:pPr>
        <w:ind w:firstLine="560" w:firstLineChars="200"/>
        <w:rPr>
          <w:rFonts w:ascii="仿宋" w:hAnsi="仿宋" w:eastAsia="仿宋"/>
          <w:sz w:val="28"/>
          <w:szCs w:val="28"/>
        </w:rPr>
      </w:pPr>
      <w:r>
        <w:rPr>
          <w:rFonts w:hint="eastAsia" w:ascii="仿宋" w:hAnsi="仿宋" w:eastAsia="仿宋"/>
          <w:sz w:val="28"/>
          <w:szCs w:val="28"/>
        </w:rPr>
        <w:t>登陆后</w:t>
      </w:r>
      <w:r>
        <w:rPr>
          <w:rFonts w:ascii="仿宋" w:hAnsi="仿宋" w:eastAsia="仿宋"/>
          <w:sz w:val="28"/>
          <w:szCs w:val="28"/>
        </w:rPr>
        <w:t>，</w:t>
      </w:r>
      <w:r>
        <w:rPr>
          <w:rFonts w:hint="eastAsia" w:ascii="仿宋" w:hAnsi="仿宋" w:eastAsia="仿宋"/>
          <w:sz w:val="28"/>
          <w:szCs w:val="28"/>
        </w:rPr>
        <w:t>点击</w:t>
      </w:r>
      <w:r>
        <w:rPr>
          <w:rFonts w:ascii="仿宋" w:hAnsi="仿宋" w:eastAsia="仿宋"/>
          <w:sz w:val="28"/>
          <w:szCs w:val="28"/>
        </w:rPr>
        <w:t>右侧菜单栏“</w:t>
      </w:r>
      <w:r>
        <w:rPr>
          <w:rFonts w:hint="eastAsia" w:ascii="仿宋" w:hAnsi="仿宋" w:eastAsia="仿宋"/>
          <w:sz w:val="28"/>
          <w:szCs w:val="28"/>
        </w:rPr>
        <w:t>我的</w:t>
      </w:r>
      <w:r>
        <w:rPr>
          <w:rFonts w:ascii="仿宋" w:hAnsi="仿宋" w:eastAsia="仿宋"/>
          <w:sz w:val="28"/>
          <w:szCs w:val="28"/>
        </w:rPr>
        <w:t>就业信息”</w:t>
      </w:r>
      <w:r>
        <w:rPr>
          <w:rFonts w:hint="eastAsia" w:ascii="仿宋" w:hAnsi="仿宋" w:eastAsia="仿宋"/>
          <w:sz w:val="28"/>
          <w:szCs w:val="28"/>
        </w:rPr>
        <w:t>，然后</w:t>
      </w:r>
      <w:r>
        <w:rPr>
          <w:rFonts w:ascii="仿宋" w:hAnsi="仿宋" w:eastAsia="仿宋"/>
          <w:sz w:val="28"/>
          <w:szCs w:val="28"/>
        </w:rPr>
        <w:t>点击右侧页面的“</w:t>
      </w:r>
      <w:r>
        <w:rPr>
          <w:rFonts w:hint="eastAsia" w:ascii="仿宋" w:hAnsi="仿宋" w:eastAsia="仿宋"/>
          <w:sz w:val="28"/>
          <w:szCs w:val="28"/>
        </w:rPr>
        <w:t>修改</w:t>
      </w:r>
      <w:r>
        <w:rPr>
          <w:rFonts w:ascii="仿宋" w:hAnsi="仿宋" w:eastAsia="仿宋"/>
          <w:sz w:val="28"/>
          <w:szCs w:val="28"/>
        </w:rPr>
        <w:t>”</w:t>
      </w:r>
      <w:r>
        <w:rPr>
          <w:rFonts w:hint="eastAsia" w:ascii="仿宋" w:hAnsi="仿宋" w:eastAsia="仿宋"/>
          <w:sz w:val="28"/>
          <w:szCs w:val="28"/>
        </w:rPr>
        <w:t>按钮</w:t>
      </w:r>
      <w:r>
        <w:rPr>
          <w:rFonts w:ascii="仿宋" w:hAnsi="仿宋" w:eastAsia="仿宋"/>
          <w:sz w:val="28"/>
          <w:szCs w:val="28"/>
        </w:rPr>
        <w:t>，</w:t>
      </w:r>
      <w:r>
        <w:rPr>
          <w:rFonts w:hint="eastAsia" w:ascii="仿宋" w:hAnsi="仿宋" w:eastAsia="仿宋"/>
          <w:sz w:val="28"/>
          <w:szCs w:val="28"/>
        </w:rPr>
        <w:t>进入</w:t>
      </w:r>
      <w:r>
        <w:rPr>
          <w:rFonts w:ascii="仿宋" w:hAnsi="仿宋" w:eastAsia="仿宋"/>
          <w:sz w:val="28"/>
          <w:szCs w:val="28"/>
        </w:rPr>
        <w:t>就业信息编辑页面。</w:t>
      </w:r>
    </w:p>
    <w:p>
      <w:r>
        <w:drawing>
          <wp:inline distT="0" distB="0" distL="0" distR="0">
            <wp:extent cx="1602740" cy="1989455"/>
            <wp:effectExtent l="0" t="0" r="1651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627784" cy="1989455"/>
                    </a:xfrm>
                    <a:prstGeom prst="rect">
                      <a:avLst/>
                    </a:prstGeom>
                  </pic:spPr>
                </pic:pic>
              </a:graphicData>
            </a:graphic>
          </wp:inline>
        </w:drawing>
      </w:r>
      <w:r>
        <w:drawing>
          <wp:inline distT="0" distB="0" distL="0" distR="0">
            <wp:extent cx="3329940" cy="741680"/>
            <wp:effectExtent l="0" t="0" r="381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341069" cy="744133"/>
                    </a:xfrm>
                    <a:prstGeom prst="rect">
                      <a:avLst/>
                    </a:prstGeom>
                  </pic:spPr>
                </pic:pic>
              </a:graphicData>
            </a:graphic>
          </wp:inline>
        </w:drawing>
      </w:r>
    </w:p>
    <w:p>
      <w:r>
        <w:drawing>
          <wp:inline distT="0" distB="0" distL="114300" distR="114300">
            <wp:extent cx="5267325" cy="2440305"/>
            <wp:effectExtent l="0" t="0" r="9525" b="1714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5267325" cy="2440305"/>
                    </a:xfrm>
                    <a:prstGeom prst="rect">
                      <a:avLst/>
                    </a:prstGeom>
                    <a:noFill/>
                    <a:ln>
                      <a:noFill/>
                    </a:ln>
                  </pic:spPr>
                </pic:pic>
              </a:graphicData>
            </a:graphic>
          </wp:inline>
        </w:drawing>
      </w:r>
    </w:p>
    <w:p>
      <w:pPr>
        <w:ind w:firstLine="562" w:firstLineChars="20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、录入就业信息</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color w:val="FF0000"/>
          <w:sz w:val="28"/>
          <w:szCs w:val="28"/>
        </w:rPr>
        <w:t>扩展项4代码</w:t>
      </w:r>
      <w:r>
        <w:rPr>
          <w:rFonts w:hint="eastAsia" w:ascii="仿宋" w:hAnsi="仿宋" w:eastAsia="仿宋" w:cs="仿宋"/>
          <w:color w:val="FF0000"/>
          <w:sz w:val="28"/>
          <w:szCs w:val="28"/>
        </w:rPr>
        <w:t>：学生不用填写。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是否就业</w:t>
      </w:r>
      <w:r>
        <w:rPr>
          <w:rFonts w:hint="eastAsia" w:ascii="仿宋" w:hAnsi="仿宋" w:eastAsia="仿宋" w:cs="仿宋"/>
          <w:sz w:val="28"/>
          <w:szCs w:val="28"/>
        </w:rPr>
        <w:t>：就业、升学、出国、自主创业、灵活就业等情况都选择“是”。</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毕业去向代码</w:t>
      </w:r>
      <w:r>
        <w:rPr>
          <w:rFonts w:hint="eastAsia" w:ascii="仿宋" w:hAnsi="仿宋" w:eastAsia="仿宋" w:cs="仿宋"/>
          <w:sz w:val="28"/>
          <w:szCs w:val="28"/>
        </w:rPr>
        <w:t>：已经签约三方协议书选择10；签约劳动合同选择11；其他录用形式（有灵活就业登记表和上岗通知书并且盖有企业公章）选择12；科研助理选择27</w:t>
      </w:r>
      <w:r>
        <w:rPr>
          <w:rFonts w:hint="eastAsia" w:ascii="仿宋" w:hAnsi="仿宋" w:eastAsia="仿宋" w:cs="仿宋"/>
          <w:sz w:val="28"/>
          <w:szCs w:val="28"/>
          <w:lang w:val="en-US" w:eastAsia="zh-CN"/>
        </w:rPr>
        <w:t>1</w:t>
      </w:r>
      <w:r>
        <w:rPr>
          <w:rFonts w:hint="eastAsia" w:ascii="仿宋" w:hAnsi="仿宋" w:eastAsia="仿宋" w:cs="仿宋"/>
          <w:sz w:val="28"/>
          <w:szCs w:val="28"/>
        </w:rPr>
        <w:t>；博士后入站</w:t>
      </w:r>
      <w:r>
        <w:rPr>
          <w:rFonts w:hint="eastAsia" w:ascii="仿宋" w:hAnsi="仿宋" w:eastAsia="仿宋" w:cs="仿宋"/>
          <w:sz w:val="28"/>
          <w:szCs w:val="28"/>
          <w:lang w:val="en-US" w:eastAsia="zh-CN"/>
        </w:rPr>
        <w:t>选择272；应征义务兵选择46；国家</w:t>
      </w:r>
      <w:r>
        <w:rPr>
          <w:rFonts w:hint="eastAsia" w:ascii="仿宋" w:hAnsi="仿宋" w:eastAsia="仿宋" w:cs="仿宋"/>
          <w:sz w:val="28"/>
          <w:szCs w:val="28"/>
        </w:rPr>
        <w:t>特岗教师</w:t>
      </w:r>
      <w:r>
        <w:rPr>
          <w:rFonts w:hint="eastAsia" w:ascii="仿宋" w:hAnsi="仿宋" w:eastAsia="仿宋" w:cs="仿宋"/>
          <w:sz w:val="28"/>
          <w:szCs w:val="28"/>
          <w:lang w:val="en-US" w:eastAsia="zh-CN"/>
        </w:rPr>
        <w:t>选择</w:t>
      </w:r>
      <w:r>
        <w:rPr>
          <w:rFonts w:hint="eastAsia" w:ascii="仿宋" w:hAnsi="仿宋" w:eastAsia="仿宋" w:cs="仿宋"/>
          <w:sz w:val="28"/>
          <w:szCs w:val="28"/>
        </w:rPr>
        <w:t>50</w:t>
      </w:r>
      <w:r>
        <w:rPr>
          <w:rFonts w:hint="eastAsia" w:ascii="仿宋" w:hAnsi="仿宋" w:eastAsia="仿宋" w:cs="仿宋"/>
          <w:sz w:val="28"/>
          <w:szCs w:val="28"/>
          <w:lang w:val="en-US" w:eastAsia="zh-CN"/>
        </w:rPr>
        <w:t>1；三支一扶选择502；西部计划选择503；地方特岗教师选择511；选调生选择512；农技特岗选择513；乡村医生选择514；乡村教师选择515；其它地方基层选择519；</w:t>
      </w:r>
      <w:r>
        <w:rPr>
          <w:rFonts w:hint="eastAsia" w:ascii="仿宋" w:hAnsi="仿宋" w:eastAsia="仿宋" w:cs="仿宋"/>
          <w:sz w:val="28"/>
          <w:szCs w:val="28"/>
        </w:rPr>
        <w:t>自主创业选择75；</w:t>
      </w:r>
      <w:r>
        <w:rPr>
          <w:rFonts w:hint="eastAsia" w:ascii="仿宋" w:hAnsi="仿宋" w:eastAsia="仿宋" w:cs="仿宋"/>
          <w:sz w:val="28"/>
          <w:szCs w:val="28"/>
          <w:lang w:val="en-US" w:eastAsia="zh-CN"/>
        </w:rPr>
        <w:t>研究生</w:t>
      </w:r>
      <w:r>
        <w:rPr>
          <w:rFonts w:hint="eastAsia" w:ascii="仿宋" w:hAnsi="仿宋" w:eastAsia="仿宋" w:cs="仿宋"/>
          <w:sz w:val="28"/>
          <w:szCs w:val="28"/>
        </w:rPr>
        <w:t>选择80</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第二学士学位选择802；</w:t>
      </w:r>
      <w:r>
        <w:rPr>
          <w:rFonts w:hint="eastAsia" w:ascii="仿宋" w:hAnsi="仿宋" w:eastAsia="仿宋" w:cs="仿宋"/>
          <w:sz w:val="28"/>
          <w:szCs w:val="28"/>
        </w:rPr>
        <w:t>出国</w:t>
      </w:r>
      <w:r>
        <w:rPr>
          <w:rFonts w:hint="eastAsia" w:ascii="仿宋" w:hAnsi="仿宋" w:eastAsia="仿宋" w:cs="仿宋"/>
          <w:sz w:val="28"/>
          <w:szCs w:val="28"/>
          <w:lang w:val="en-US" w:eastAsia="zh-CN"/>
        </w:rPr>
        <w:t>出境</w:t>
      </w:r>
      <w:r>
        <w:rPr>
          <w:rFonts w:hint="eastAsia" w:ascii="仿宋" w:hAnsi="仿宋" w:eastAsia="仿宋" w:cs="仿宋"/>
          <w:sz w:val="28"/>
          <w:szCs w:val="28"/>
        </w:rPr>
        <w:t>选择85。</w:t>
      </w:r>
    </w:p>
    <w:p>
      <w:pPr>
        <w:ind w:left="420" w:leftChars="200"/>
        <w:rPr>
          <w:rFonts w:hint="eastAsia" w:eastAsiaTheme="minorEastAsia"/>
          <w:lang w:eastAsia="zh-CN"/>
        </w:rPr>
      </w:pPr>
      <w:r>
        <w:rPr>
          <w:rFonts w:hint="eastAsia" w:eastAsiaTheme="minorEastAsia"/>
          <w:lang w:eastAsia="zh-CN"/>
        </w:rPr>
        <w:drawing>
          <wp:inline distT="0" distB="0" distL="114300" distR="114300">
            <wp:extent cx="3257550" cy="3894455"/>
            <wp:effectExtent l="0" t="0" r="3810" b="6985"/>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8"/>
                    <a:stretch>
                      <a:fillRect/>
                    </a:stretch>
                  </pic:blipFill>
                  <pic:spPr>
                    <a:xfrm>
                      <a:off x="0" y="0"/>
                      <a:ext cx="3257550" cy="3894455"/>
                    </a:xfrm>
                    <a:prstGeom prst="rect">
                      <a:avLst/>
                    </a:prstGeom>
                  </pic:spPr>
                </pic:pic>
              </a:graphicData>
            </a:graphic>
          </wp:inline>
        </w:drawing>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单位名称</w:t>
      </w:r>
      <w:r>
        <w:rPr>
          <w:rFonts w:hint="eastAsia" w:ascii="仿宋" w:hAnsi="仿宋" w:eastAsia="仿宋" w:cs="仿宋"/>
          <w:sz w:val="28"/>
          <w:szCs w:val="28"/>
        </w:rPr>
        <w:t>：已就业的学生按照三方协议书或者合同等单位公章填写；升学的学生填写考取学校名称；出国的学生填写学校名称或者国家名称。</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考研院校属性代码</w:t>
      </w:r>
      <w:r>
        <w:rPr>
          <w:rFonts w:hint="eastAsia" w:ascii="仿宋" w:hAnsi="仿宋" w:eastAsia="仿宋" w:cs="仿宋"/>
          <w:sz w:val="28"/>
          <w:szCs w:val="28"/>
        </w:rPr>
        <w:t>：只有升学的学生需要填写。</w:t>
      </w:r>
    </w:p>
    <w:p>
      <w:pPr>
        <w:jc w:val="center"/>
      </w:pPr>
      <w:r>
        <w:drawing>
          <wp:inline distT="0" distB="0" distL="114300" distR="114300">
            <wp:extent cx="4542790" cy="1171575"/>
            <wp:effectExtent l="0" t="0" r="1016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542790" cy="1171575"/>
                    </a:xfrm>
                    <a:prstGeom prst="rect">
                      <a:avLst/>
                    </a:prstGeom>
                    <a:noFill/>
                    <a:ln w="9525">
                      <a:noFill/>
                    </a:ln>
                  </pic:spPr>
                </pic:pic>
              </a:graphicData>
            </a:graphic>
          </wp:inline>
        </w:drawing>
      </w:r>
    </w:p>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单位组织机构代码</w:t>
      </w:r>
      <w:r>
        <w:rPr>
          <w:rFonts w:hint="eastAsia" w:ascii="仿宋" w:hAnsi="仿宋" w:eastAsia="仿宋" w:cs="仿宋"/>
          <w:sz w:val="28"/>
          <w:szCs w:val="28"/>
        </w:rPr>
        <w:t>：升学、出国、应征义务兵的学生不用填写，其他情况必须填写，一般三方协议书上都有，https://www.qixin.com/启信宝网站可以查询单位组织机构代码。</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单位性质代码</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单位行业代码</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单位所在地和单位所在地代码</w:t>
      </w:r>
      <w:r>
        <w:rPr>
          <w:rFonts w:hint="eastAsia" w:ascii="仿宋" w:hAnsi="仿宋" w:eastAsia="仿宋" w:cs="仿宋"/>
          <w:sz w:val="28"/>
          <w:szCs w:val="28"/>
        </w:rPr>
        <w:t>：出国和应征义务兵的学生不用填写，其他情况必须填写，且单位所在地必须具体到区县。单位所在地代码和单位所在地自动关联。</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工作职位类别代码</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单位联系人、单位联系人电话、单位联系人手机</w:t>
      </w:r>
      <w:r>
        <w:rPr>
          <w:rFonts w:hint="eastAsia" w:ascii="仿宋" w:hAnsi="仿宋" w:eastAsia="仿宋" w:cs="仿宋"/>
          <w:sz w:val="28"/>
          <w:szCs w:val="28"/>
        </w:rPr>
        <w:t>：如果协议书上有相关信息就填写，没有则不填写。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联系人电子邮箱和联系人电子传真</w:t>
      </w:r>
      <w:r>
        <w:rPr>
          <w:rFonts w:hint="eastAsia" w:ascii="仿宋" w:hAnsi="仿宋" w:eastAsia="仿宋" w:cs="仿宋"/>
          <w:sz w:val="28"/>
          <w:szCs w:val="28"/>
        </w:rPr>
        <w:t>：不用填写。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单位地址</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单位邮编</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报到证签发类别代码</w:t>
      </w:r>
      <w:r>
        <w:rPr>
          <w:rFonts w:hint="eastAsia" w:ascii="仿宋" w:hAnsi="仿宋" w:eastAsia="仿宋" w:cs="仿宋"/>
          <w:sz w:val="28"/>
          <w:szCs w:val="28"/>
        </w:rPr>
        <w:t>：档案能够放在单位，选择1；档案托管在单位所在地的人才市场或者其他人才市场，选择3；升学的选择6，出国的选择2。</w:t>
      </w:r>
    </w:p>
    <w:p>
      <w:pPr>
        <w:ind w:left="420" w:leftChars="200"/>
      </w:pPr>
      <w:r>
        <w:drawing>
          <wp:inline distT="0" distB="0" distL="114300" distR="114300">
            <wp:extent cx="4666615" cy="1533525"/>
            <wp:effectExtent l="0" t="0" r="63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666615" cy="1533525"/>
                    </a:xfrm>
                    <a:prstGeom prst="rect">
                      <a:avLst/>
                    </a:prstGeom>
                    <a:noFill/>
                    <a:ln w="9525">
                      <a:noFill/>
                    </a:ln>
                  </pic:spPr>
                </pic:pic>
              </a:graphicData>
            </a:graphic>
          </wp:inline>
        </w:drawing>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color w:val="FF0000"/>
          <w:sz w:val="28"/>
          <w:szCs w:val="28"/>
        </w:rPr>
        <w:t>报到证迁往单位名称：不用填写</w:t>
      </w:r>
      <w:r>
        <w:rPr>
          <w:rFonts w:hint="eastAsia" w:ascii="仿宋" w:hAnsi="仿宋" w:eastAsia="仿宋" w:cs="仿宋"/>
          <w:sz w:val="28"/>
          <w:szCs w:val="28"/>
        </w:rPr>
        <w:t>。</w:t>
      </w:r>
    </w:p>
    <w:p>
      <w:pPr>
        <w:numPr>
          <w:ilvl w:val="0"/>
          <w:numId w:val="1"/>
        </w:numPr>
        <w:ind w:left="0" w:firstLine="562" w:firstLineChars="200"/>
        <w:rPr>
          <w:rFonts w:ascii="仿宋" w:hAnsi="仿宋" w:eastAsia="仿宋" w:cs="仿宋"/>
          <w:sz w:val="28"/>
          <w:szCs w:val="28"/>
        </w:rPr>
      </w:pPr>
      <w:r>
        <w:rPr>
          <w:rFonts w:hint="eastAsia" w:ascii="仿宋" w:hAnsi="仿宋" w:eastAsia="仿宋" w:cs="仿宋"/>
          <w:b/>
          <w:bCs/>
          <w:sz w:val="28"/>
          <w:szCs w:val="28"/>
        </w:rPr>
        <w:t>迁往单位所在地和迁往单位所在地代码</w:t>
      </w:r>
      <w:r>
        <w:rPr>
          <w:rFonts w:hint="eastAsia" w:ascii="仿宋" w:hAnsi="仿宋" w:eastAsia="仿宋" w:cs="仿宋"/>
          <w:sz w:val="28"/>
          <w:szCs w:val="28"/>
        </w:rPr>
        <w:t>：升学、出国、应征义务兵的学生不用填写，其他情况必须填写。</w:t>
      </w:r>
    </w:p>
    <w:p>
      <w:pPr>
        <w:numPr>
          <w:ilvl w:val="0"/>
          <w:numId w:val="1"/>
        </w:numPr>
        <w:ind w:left="0" w:firstLine="562" w:firstLineChars="200"/>
        <w:rPr>
          <w:rFonts w:ascii="仿宋" w:hAnsi="仿宋" w:eastAsia="仿宋" w:cs="仿宋"/>
          <w:sz w:val="28"/>
          <w:szCs w:val="28"/>
          <w:u w:val="single"/>
        </w:rPr>
      </w:pPr>
      <w:r>
        <w:rPr>
          <w:rFonts w:hint="eastAsia" w:ascii="仿宋" w:hAnsi="仿宋" w:eastAsia="仿宋" w:cs="仿宋"/>
          <w:b/>
          <w:bCs/>
          <w:sz w:val="28"/>
          <w:szCs w:val="28"/>
        </w:rPr>
        <w:t>上传协议书</w:t>
      </w:r>
      <w:r>
        <w:rPr>
          <w:rFonts w:hint="eastAsia" w:ascii="仿宋" w:hAnsi="仿宋" w:eastAsia="仿宋" w:cs="仿宋"/>
          <w:sz w:val="28"/>
          <w:szCs w:val="28"/>
        </w:rPr>
        <w:t>：除毕业去向代码是46、75、80、85的时候，协议书不用上传，其他情况必须上传协议书才能提交。</w:t>
      </w:r>
      <w:r>
        <w:rPr>
          <w:rFonts w:hint="eastAsia" w:ascii="仿宋" w:hAnsi="仿宋" w:eastAsia="仿宋" w:cs="仿宋"/>
          <w:b/>
          <w:bCs/>
          <w:sz w:val="28"/>
          <w:szCs w:val="28"/>
          <w:u w:val="single"/>
        </w:rPr>
        <w:t>签约三方的上传三方协议书盖章的那一页，如果签约北京、上海等，还需要上传接收函；签约合同的上传合同；灵活就业的上传灵活就业登记表和上岗通知书或者其他能证明就业的加盖单位公章的支撑材料。</w:t>
      </w:r>
    </w:p>
    <w:p>
      <w:pPr>
        <w:numPr>
          <w:ilvl w:val="0"/>
          <w:numId w:val="1"/>
        </w:numPr>
        <w:ind w:left="0" w:firstLine="562" w:firstLineChars="200"/>
        <w:rPr>
          <w:rFonts w:ascii="仿宋" w:hAnsi="仿宋" w:eastAsia="仿宋" w:cs="仿宋"/>
          <w:color w:val="FF0000"/>
          <w:sz w:val="28"/>
          <w:szCs w:val="28"/>
        </w:rPr>
      </w:pPr>
      <w:r>
        <w:rPr>
          <w:rFonts w:hint="eastAsia" w:ascii="仿宋" w:hAnsi="仿宋" w:eastAsia="仿宋" w:cs="仿宋"/>
          <w:b/>
          <w:bCs/>
          <w:color w:val="FF0000"/>
          <w:sz w:val="28"/>
          <w:szCs w:val="28"/>
        </w:rPr>
        <w:t>备注：</w:t>
      </w:r>
      <w:r>
        <w:rPr>
          <w:rFonts w:hint="eastAsia" w:ascii="仿宋" w:hAnsi="仿宋" w:eastAsia="仿宋" w:cs="仿宋"/>
          <w:color w:val="FF0000"/>
          <w:sz w:val="28"/>
          <w:szCs w:val="28"/>
        </w:rPr>
        <w:t>考取非全日制研究生的同学务必要在备注写明“非全日制研究生”，否则报到证会出问题。</w:t>
      </w:r>
    </w:p>
    <w:p>
      <w:pPr>
        <w:numPr>
          <w:ilvl w:val="0"/>
          <w:numId w:val="2"/>
        </w:numPr>
        <w:ind w:firstLine="562" w:firstLineChars="200"/>
        <w:rPr>
          <w:rFonts w:ascii="仿宋" w:hAnsi="仿宋" w:eastAsia="仿宋" w:cs="仿宋"/>
          <w:b/>
          <w:bCs/>
          <w:sz w:val="28"/>
          <w:szCs w:val="28"/>
        </w:rPr>
      </w:pPr>
      <w:r>
        <w:rPr>
          <w:rFonts w:hint="eastAsia" w:ascii="仿宋" w:hAnsi="仿宋" w:eastAsia="仿宋" w:cs="仿宋"/>
          <w:b/>
          <w:bCs/>
          <w:sz w:val="28"/>
          <w:szCs w:val="28"/>
        </w:rPr>
        <w:t>保存信息</w:t>
      </w:r>
    </w:p>
    <w:p>
      <w:pPr>
        <w:ind w:firstLine="560" w:firstLineChars="200"/>
        <w:rPr>
          <w:rFonts w:ascii="仿宋" w:hAnsi="仿宋" w:eastAsia="仿宋" w:cs="仿宋"/>
          <w:sz w:val="28"/>
          <w:szCs w:val="28"/>
        </w:rPr>
      </w:pPr>
      <w:r>
        <w:rPr>
          <w:rFonts w:hint="eastAsia" w:ascii="仿宋" w:hAnsi="仿宋" w:eastAsia="仿宋" w:cs="仿宋"/>
          <w:sz w:val="28"/>
          <w:szCs w:val="28"/>
        </w:rPr>
        <w:t>点击“保存”按钮，保存信息，继续点击“修改”，可以录入或者修改信息。</w:t>
      </w:r>
    </w:p>
    <w:p>
      <w:pPr>
        <w:numPr>
          <w:ilvl w:val="0"/>
          <w:numId w:val="2"/>
        </w:numPr>
        <w:ind w:firstLine="562" w:firstLineChars="200"/>
        <w:rPr>
          <w:rFonts w:ascii="仿宋" w:hAnsi="仿宋" w:eastAsia="仿宋" w:cs="仿宋"/>
          <w:b/>
          <w:bCs/>
          <w:sz w:val="28"/>
          <w:szCs w:val="28"/>
        </w:rPr>
      </w:pPr>
      <w:r>
        <w:rPr>
          <w:rFonts w:hint="eastAsia" w:ascii="仿宋" w:hAnsi="仿宋" w:eastAsia="仿宋" w:cs="仿宋"/>
          <w:b/>
          <w:bCs/>
          <w:sz w:val="28"/>
          <w:szCs w:val="28"/>
        </w:rPr>
        <w:t>提交信息</w:t>
      </w:r>
    </w:p>
    <w:p>
      <w:pPr>
        <w:ind w:firstLine="560" w:firstLineChars="200"/>
        <w:rPr>
          <w:rFonts w:ascii="仿宋" w:hAnsi="仿宋" w:eastAsia="仿宋" w:cs="仿宋"/>
          <w:sz w:val="28"/>
          <w:szCs w:val="28"/>
          <w:u w:val="single"/>
        </w:rPr>
      </w:pPr>
      <w:r>
        <w:rPr>
          <w:rFonts w:hint="eastAsia" w:ascii="仿宋" w:hAnsi="仿宋" w:eastAsia="仿宋" w:cs="仿宋"/>
          <w:sz w:val="28"/>
          <w:szCs w:val="28"/>
        </w:rPr>
        <w:t>点击“提交”按钮，提交信息，提交后不可修改。至此录入信息完毕。</w:t>
      </w:r>
      <w:r>
        <w:rPr>
          <w:rFonts w:hint="eastAsia" w:ascii="仿宋" w:hAnsi="仿宋" w:eastAsia="仿宋" w:cs="仿宋"/>
          <w:b/>
          <w:bCs/>
          <w:color w:val="FF0000"/>
          <w:sz w:val="28"/>
          <w:szCs w:val="28"/>
          <w:u w:val="single"/>
        </w:rPr>
        <w:t>注意：</w:t>
      </w:r>
      <w:r>
        <w:rPr>
          <w:rFonts w:hint="eastAsia" w:ascii="仿宋" w:hAnsi="仿宋" w:eastAsia="仿宋" w:cs="仿宋"/>
          <w:b/>
          <w:bCs/>
          <w:color w:val="FF0000"/>
          <w:sz w:val="28"/>
          <w:szCs w:val="28"/>
          <w:u w:val="single"/>
          <w:lang w:val="en-US" w:eastAsia="zh-CN"/>
        </w:rPr>
        <w:t>确认无误后务必点击提交，</w:t>
      </w:r>
      <w:r>
        <w:rPr>
          <w:rFonts w:hint="eastAsia" w:ascii="仿宋" w:hAnsi="仿宋" w:eastAsia="仿宋" w:cs="仿宋"/>
          <w:b/>
          <w:bCs/>
          <w:color w:val="FF0000"/>
          <w:sz w:val="28"/>
          <w:szCs w:val="28"/>
          <w:u w:val="single"/>
        </w:rPr>
        <w:t>只有提交后，管理员才能看到信息</w:t>
      </w:r>
      <w:r>
        <w:rPr>
          <w:rFonts w:hint="eastAsia" w:ascii="仿宋" w:hAnsi="仿宋" w:eastAsia="仿宋" w:cs="仿宋"/>
          <w:sz w:val="28"/>
          <w:szCs w:val="28"/>
          <w:u w:val="single"/>
        </w:rPr>
        <w:t>。</w:t>
      </w:r>
    </w:p>
    <w:p>
      <w:pPr>
        <w:numPr>
          <w:ilvl w:val="0"/>
          <w:numId w:val="2"/>
        </w:numPr>
        <w:ind w:firstLine="562" w:firstLineChars="200"/>
        <w:rPr>
          <w:rFonts w:ascii="仿宋" w:hAnsi="仿宋" w:eastAsia="仿宋" w:cs="仿宋"/>
          <w:b/>
          <w:bCs/>
          <w:sz w:val="28"/>
          <w:szCs w:val="28"/>
        </w:rPr>
      </w:pPr>
      <w:r>
        <w:rPr>
          <w:rFonts w:hint="eastAsia" w:ascii="仿宋" w:hAnsi="仿宋" w:eastAsia="仿宋" w:cs="仿宋"/>
          <w:b/>
          <w:bCs/>
          <w:sz w:val="28"/>
          <w:szCs w:val="28"/>
        </w:rPr>
        <w:t>消息管理</w:t>
      </w:r>
    </w:p>
    <w:p>
      <w:pPr>
        <w:ind w:firstLine="562" w:firstLineChars="200"/>
        <w:rPr>
          <w:rFonts w:ascii="仿宋" w:hAnsi="仿宋" w:eastAsia="仿宋" w:cs="仿宋"/>
          <w:sz w:val="28"/>
          <w:szCs w:val="28"/>
        </w:rPr>
      </w:pPr>
      <w:r>
        <w:rPr>
          <w:rFonts w:hint="eastAsia" w:ascii="仿宋" w:hAnsi="仿宋" w:eastAsia="仿宋" w:cs="仿宋"/>
          <w:b/>
          <w:bCs/>
          <w:sz w:val="28"/>
          <w:szCs w:val="28"/>
          <w:u w:val="single"/>
          <w:lang w:val="en-US" w:eastAsia="zh-CN"/>
        </w:rPr>
        <w:t>注意查看是否有未通过审核信息反馈</w:t>
      </w:r>
      <w:r>
        <w:rPr>
          <w:rFonts w:hint="eastAsia" w:ascii="仿宋" w:hAnsi="仿宋" w:eastAsia="仿宋" w:cs="仿宋"/>
          <w:b/>
          <w:bCs/>
          <w:sz w:val="28"/>
          <w:szCs w:val="28"/>
          <w:lang w:val="en-US" w:eastAsia="zh-CN"/>
        </w:rPr>
        <w:t>：</w:t>
      </w:r>
      <w:r>
        <w:rPr>
          <w:rFonts w:hint="eastAsia" w:ascii="仿宋" w:hAnsi="仿宋" w:eastAsia="仿宋" w:cs="仿宋"/>
          <w:sz w:val="28"/>
          <w:szCs w:val="28"/>
        </w:rPr>
        <w:t>如果管理员审核信息没有通过，系统会发送消息，告知审核不通过及其原因，学生需要在“消息管理”中查看未读消息，并进行</w:t>
      </w:r>
      <w:r>
        <w:rPr>
          <w:rFonts w:hint="eastAsia" w:ascii="仿宋" w:hAnsi="仿宋" w:eastAsia="仿宋" w:cs="仿宋"/>
          <w:sz w:val="28"/>
          <w:szCs w:val="28"/>
          <w:lang w:val="en-US" w:eastAsia="zh-CN"/>
        </w:rPr>
        <w:t>相应</w:t>
      </w:r>
      <w:r>
        <w:rPr>
          <w:rFonts w:hint="eastAsia" w:ascii="仿宋" w:hAnsi="仿宋" w:eastAsia="仿宋" w:cs="仿宋"/>
          <w:sz w:val="28"/>
          <w:szCs w:val="28"/>
        </w:rPr>
        <w:t>修改，再次提交。</w:t>
      </w:r>
    </w:p>
    <w:p>
      <w:pPr>
        <w:jc w:val="center"/>
      </w:pPr>
      <w:r>
        <w:drawing>
          <wp:inline distT="0" distB="0" distL="114300" distR="114300">
            <wp:extent cx="2009775" cy="3619500"/>
            <wp:effectExtent l="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2009775" cy="3619500"/>
                    </a:xfrm>
                    <a:prstGeom prst="rect">
                      <a:avLst/>
                    </a:prstGeom>
                    <a:noFill/>
                    <a:ln w="9525">
                      <a:noFill/>
                    </a:ln>
                  </pic:spPr>
                </pic:pic>
              </a:graphicData>
            </a:graphic>
          </wp:inline>
        </w:drawing>
      </w:r>
    </w:p>
    <w:p>
      <w:pPr>
        <w:rPr>
          <w:sz w:val="28"/>
          <w:szCs w:val="28"/>
        </w:rPr>
      </w:pPr>
      <w:r>
        <w:rPr>
          <w:rFonts w:hint="eastAsia"/>
          <w:sz w:val="28"/>
          <w:szCs w:val="28"/>
        </w:rPr>
        <w:t>审核不通过消息提醒：</w:t>
      </w:r>
    </w:p>
    <w:p>
      <w:pPr>
        <w:jc w:val="center"/>
      </w:pPr>
    </w:p>
    <w:p>
      <w:pPr>
        <w:jc w:val="center"/>
      </w:pPr>
      <w:r>
        <w:drawing>
          <wp:inline distT="0" distB="0" distL="114300" distR="114300">
            <wp:extent cx="5673090" cy="1341120"/>
            <wp:effectExtent l="0" t="0" r="3810"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a:stretch>
                      <a:fillRect/>
                    </a:stretch>
                  </pic:blipFill>
                  <pic:spPr>
                    <a:xfrm>
                      <a:off x="0" y="0"/>
                      <a:ext cx="5673090" cy="1341120"/>
                    </a:xfrm>
                    <a:prstGeom prst="rect">
                      <a:avLst/>
                    </a:prstGeom>
                    <a:noFill/>
                    <a:ln w="9525">
                      <a:noFill/>
                    </a:ln>
                  </pic:spPr>
                </pic:pic>
              </a:graphicData>
            </a:graphic>
          </wp:inline>
        </w:drawing>
      </w:r>
    </w:p>
    <w:p>
      <w:pPr>
        <w:rPr>
          <w:sz w:val="28"/>
          <w:szCs w:val="28"/>
        </w:rPr>
      </w:pPr>
      <w:r>
        <w:rPr>
          <w:rFonts w:hint="eastAsia"/>
          <w:sz w:val="28"/>
          <w:szCs w:val="28"/>
        </w:rPr>
        <w:t>审核通过消息提醒：</w:t>
      </w:r>
    </w:p>
    <w:p>
      <w:r>
        <w:drawing>
          <wp:inline distT="0" distB="0" distL="114300" distR="114300">
            <wp:extent cx="5267325" cy="727075"/>
            <wp:effectExtent l="0" t="0" r="9525" b="1587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3"/>
                    <a:stretch>
                      <a:fillRect/>
                    </a:stretch>
                  </pic:blipFill>
                  <pic:spPr>
                    <a:xfrm>
                      <a:off x="0" y="0"/>
                      <a:ext cx="5267325" cy="72707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443B1"/>
    <w:multiLevelType w:val="singleLevel"/>
    <w:tmpl w:val="829443B1"/>
    <w:lvl w:ilvl="0" w:tentative="0">
      <w:start w:val="4"/>
      <w:numFmt w:val="chineseCounting"/>
      <w:suff w:val="nothing"/>
      <w:lvlText w:val="%1、"/>
      <w:lvlJc w:val="left"/>
      <w:rPr>
        <w:rFonts w:hint="eastAsia"/>
      </w:rPr>
    </w:lvl>
  </w:abstractNum>
  <w:abstractNum w:abstractNumId="1">
    <w:nsid w:val="016AF4F4"/>
    <w:multiLevelType w:val="singleLevel"/>
    <w:tmpl w:val="016AF4F4"/>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A7"/>
    <w:rsid w:val="000001E4"/>
    <w:rsid w:val="00045FA8"/>
    <w:rsid w:val="000B04AB"/>
    <w:rsid w:val="0019697B"/>
    <w:rsid w:val="00364CFE"/>
    <w:rsid w:val="004E1767"/>
    <w:rsid w:val="005260FD"/>
    <w:rsid w:val="00531BB3"/>
    <w:rsid w:val="006127B0"/>
    <w:rsid w:val="006672DA"/>
    <w:rsid w:val="00703926"/>
    <w:rsid w:val="00754125"/>
    <w:rsid w:val="007D7357"/>
    <w:rsid w:val="0089113A"/>
    <w:rsid w:val="009E4FDA"/>
    <w:rsid w:val="00A01277"/>
    <w:rsid w:val="00C14136"/>
    <w:rsid w:val="00C42F76"/>
    <w:rsid w:val="00CA5F69"/>
    <w:rsid w:val="00CD0BA7"/>
    <w:rsid w:val="00D947C9"/>
    <w:rsid w:val="00F651AB"/>
    <w:rsid w:val="00F94253"/>
    <w:rsid w:val="00FA727D"/>
    <w:rsid w:val="011844D5"/>
    <w:rsid w:val="023407D6"/>
    <w:rsid w:val="036814FE"/>
    <w:rsid w:val="03B61EB4"/>
    <w:rsid w:val="03EE5B96"/>
    <w:rsid w:val="04FD0FE8"/>
    <w:rsid w:val="08A82611"/>
    <w:rsid w:val="092922E0"/>
    <w:rsid w:val="0A255124"/>
    <w:rsid w:val="0BB4216B"/>
    <w:rsid w:val="0F361C51"/>
    <w:rsid w:val="0F7A4AE6"/>
    <w:rsid w:val="11C57F7F"/>
    <w:rsid w:val="12CC0AC7"/>
    <w:rsid w:val="135E6F7D"/>
    <w:rsid w:val="14086A17"/>
    <w:rsid w:val="14FE6D5C"/>
    <w:rsid w:val="15D54F0F"/>
    <w:rsid w:val="15F15CAA"/>
    <w:rsid w:val="17C72505"/>
    <w:rsid w:val="17C93B46"/>
    <w:rsid w:val="1A237BD5"/>
    <w:rsid w:val="1A6F1658"/>
    <w:rsid w:val="1C143D35"/>
    <w:rsid w:val="1CCB46A3"/>
    <w:rsid w:val="1D013B32"/>
    <w:rsid w:val="1ECF37C0"/>
    <w:rsid w:val="1EDB52FE"/>
    <w:rsid w:val="21C94A10"/>
    <w:rsid w:val="22057F6B"/>
    <w:rsid w:val="2218210D"/>
    <w:rsid w:val="24C504B6"/>
    <w:rsid w:val="253D5EFD"/>
    <w:rsid w:val="28160F80"/>
    <w:rsid w:val="29641DF9"/>
    <w:rsid w:val="2C193242"/>
    <w:rsid w:val="2D363605"/>
    <w:rsid w:val="2D5441D4"/>
    <w:rsid w:val="2F2044FF"/>
    <w:rsid w:val="311853F6"/>
    <w:rsid w:val="31315CF1"/>
    <w:rsid w:val="31670D3D"/>
    <w:rsid w:val="33181057"/>
    <w:rsid w:val="35061E71"/>
    <w:rsid w:val="362751A1"/>
    <w:rsid w:val="373C6156"/>
    <w:rsid w:val="38386CDD"/>
    <w:rsid w:val="387105B8"/>
    <w:rsid w:val="38A93477"/>
    <w:rsid w:val="3A9354D2"/>
    <w:rsid w:val="3B01109E"/>
    <w:rsid w:val="3C5A2824"/>
    <w:rsid w:val="3F5B039A"/>
    <w:rsid w:val="3F840B6D"/>
    <w:rsid w:val="40012035"/>
    <w:rsid w:val="41A464D5"/>
    <w:rsid w:val="41B60D4C"/>
    <w:rsid w:val="41E977D8"/>
    <w:rsid w:val="43381924"/>
    <w:rsid w:val="4339192B"/>
    <w:rsid w:val="443B0B76"/>
    <w:rsid w:val="448E68E8"/>
    <w:rsid w:val="465A3BF5"/>
    <w:rsid w:val="46B97F3E"/>
    <w:rsid w:val="46D40491"/>
    <w:rsid w:val="48124242"/>
    <w:rsid w:val="498B5220"/>
    <w:rsid w:val="4A977BA0"/>
    <w:rsid w:val="4B1E0486"/>
    <w:rsid w:val="4B9765DF"/>
    <w:rsid w:val="4BB074AC"/>
    <w:rsid w:val="4C733A9C"/>
    <w:rsid w:val="4C9B6BCC"/>
    <w:rsid w:val="4D504F66"/>
    <w:rsid w:val="4E1222B6"/>
    <w:rsid w:val="4F132C16"/>
    <w:rsid w:val="4F903A50"/>
    <w:rsid w:val="50026D87"/>
    <w:rsid w:val="508F79F6"/>
    <w:rsid w:val="51AB271B"/>
    <w:rsid w:val="53286AF6"/>
    <w:rsid w:val="53336A79"/>
    <w:rsid w:val="53597259"/>
    <w:rsid w:val="537E427E"/>
    <w:rsid w:val="54481BF0"/>
    <w:rsid w:val="544A5357"/>
    <w:rsid w:val="5463413B"/>
    <w:rsid w:val="54D125F4"/>
    <w:rsid w:val="570275C6"/>
    <w:rsid w:val="594F2132"/>
    <w:rsid w:val="5A1F3946"/>
    <w:rsid w:val="5BB15ED3"/>
    <w:rsid w:val="5C045141"/>
    <w:rsid w:val="5DBF10CA"/>
    <w:rsid w:val="5F3F440D"/>
    <w:rsid w:val="6081538B"/>
    <w:rsid w:val="613C4BAD"/>
    <w:rsid w:val="616A3FB0"/>
    <w:rsid w:val="625D03BC"/>
    <w:rsid w:val="63B71E27"/>
    <w:rsid w:val="65960257"/>
    <w:rsid w:val="65FF6CE0"/>
    <w:rsid w:val="684A123E"/>
    <w:rsid w:val="686D09B7"/>
    <w:rsid w:val="694937FA"/>
    <w:rsid w:val="6A2B3B33"/>
    <w:rsid w:val="6C067CFC"/>
    <w:rsid w:val="6DC920B3"/>
    <w:rsid w:val="6DCD47AB"/>
    <w:rsid w:val="70AA396B"/>
    <w:rsid w:val="716147C5"/>
    <w:rsid w:val="72C91B3E"/>
    <w:rsid w:val="77FE4A4B"/>
    <w:rsid w:val="780734F9"/>
    <w:rsid w:val="79410ED8"/>
    <w:rsid w:val="794E72D2"/>
    <w:rsid w:val="7ACD748A"/>
    <w:rsid w:val="7ADA4107"/>
    <w:rsid w:val="7B6A2900"/>
    <w:rsid w:val="7C235586"/>
    <w:rsid w:val="7CA74484"/>
    <w:rsid w:val="7D512906"/>
    <w:rsid w:val="7E1503B0"/>
    <w:rsid w:val="7F7F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kern w:val="2"/>
      <w:sz w:val="18"/>
      <w:szCs w:val="18"/>
    </w:rPr>
  </w:style>
  <w:style w:type="character" w:customStyle="1" w:styleId="9">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6</Pages>
  <Words>1416</Words>
  <Characters>1522</Characters>
  <Lines>10</Lines>
  <Paragraphs>2</Paragraphs>
  <TotalTime>55</TotalTime>
  <ScaleCrop>false</ScaleCrop>
  <LinksUpToDate>false</LinksUpToDate>
  <CharactersWithSpaces>1522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2018-05-03T01:02:00Z</dcterms:created>
  <dc:creator>Administrator</dc:creator>
  <cp:lastModifiedBy>网络</cp:lastModifiedBy>
  <dcterms:modified xsi:type="dcterms:W3CDTF">2022-04-12T07:35:04Z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A080AC8733B84ED0A93A2C90CCCA611E</vt:lpwstr>
  </property>
</Properties>
</file>