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224" w:lineRule="auto"/>
        <w:ind w:left="3812"/>
        <w:outlineLvl w:val="0"/>
        <w:rPr>
          <w:rFonts w:ascii="宋体" w:hAnsi="宋体" w:eastAsia="宋体" w:cs="宋体"/>
          <w:sz w:val="37"/>
          <w:szCs w:val="37"/>
        </w:rPr>
      </w:pPr>
      <w:bookmarkStart w:id="0" w:name="_GoBack"/>
      <w:bookmarkEnd w:id="0"/>
      <w:r>
        <w:rPr>
          <w:rFonts w:ascii="宋体" w:hAnsi="宋体" w:eastAsia="宋体" w:cs="宋体"/>
          <w:spacing w:val="8"/>
          <w:sz w:val="37"/>
          <w:szCs w:val="3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中国烟草总公司内蒙古自治区公司2024年应届高校</w:t>
      </w:r>
      <w:r>
        <w:rPr>
          <w:rFonts w:ascii="宋体" w:hAnsi="宋体" w:eastAsia="宋体" w:cs="宋体"/>
          <w:spacing w:val="7"/>
          <w:sz w:val="37"/>
          <w:szCs w:val="3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毕业生招聘考试专业类别参考目录</w:t>
      </w:r>
    </w:p>
    <w:p>
      <w:pPr>
        <w:spacing w:line="217" w:lineRule="exact"/>
      </w:pPr>
    </w:p>
    <w:tbl>
      <w:tblPr>
        <w:tblStyle w:val="4"/>
        <w:tblW w:w="215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8544"/>
        <w:gridCol w:w="95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85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239" w:lineRule="auto"/>
              <w:ind w:left="12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学科类别</w:t>
            </w:r>
          </w:p>
        </w:tc>
        <w:tc>
          <w:tcPr>
            <w:tcW w:w="18085" w:type="dxa"/>
            <w:gridSpan w:val="2"/>
            <w:vAlign w:val="top"/>
          </w:tcPr>
          <w:p>
            <w:pPr>
              <w:spacing w:before="64"/>
              <w:ind w:left="85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专业名称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4" w:type="dxa"/>
            <w:vAlign w:val="top"/>
          </w:tcPr>
          <w:p>
            <w:pPr>
              <w:spacing w:before="57"/>
              <w:ind w:left="37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研究生专业</w:t>
            </w:r>
          </w:p>
        </w:tc>
        <w:tc>
          <w:tcPr>
            <w:tcW w:w="9541" w:type="dxa"/>
            <w:vAlign w:val="top"/>
          </w:tcPr>
          <w:p>
            <w:pPr>
              <w:spacing w:before="57" w:line="241" w:lineRule="auto"/>
              <w:ind w:left="431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本科专业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348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5" w:lineRule="auto"/>
              <w:ind w:left="20"/>
            </w:pPr>
            <w:r>
              <w:rPr>
                <w:spacing w:val="-13"/>
              </w:rPr>
              <w:t>（ 一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）经济学类</w:t>
            </w:r>
          </w:p>
        </w:tc>
        <w:tc>
          <w:tcPr>
            <w:tcW w:w="8544" w:type="dxa"/>
            <w:vAlign w:val="top"/>
          </w:tcPr>
          <w:p>
            <w:pPr>
              <w:pStyle w:val="5"/>
              <w:spacing w:before="64" w:line="255" w:lineRule="exact"/>
              <w:ind w:left="50" w:right="102" w:hanging="12"/>
            </w:pPr>
            <w:r>
              <w:rPr>
                <w:spacing w:val="-9"/>
              </w:rPr>
              <w:t>政治经济学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，经济思想史，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经济史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，西方经济学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，世界经济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，人口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、资源与环境经济</w:t>
            </w:r>
            <w:r>
              <w:t xml:space="preserve"> </w:t>
            </w:r>
            <w:r>
              <w:rPr>
                <w:spacing w:val="-10"/>
              </w:rPr>
              <w:t>学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，发展经济学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，法律经济学，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国民经济学，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区域经济学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，产业经济学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，劳动经济</w:t>
            </w:r>
          </w:p>
          <w:p>
            <w:pPr>
              <w:pStyle w:val="5"/>
              <w:spacing w:before="3" w:line="172" w:lineRule="auto"/>
              <w:ind w:left="44" w:right="154" w:firstLine="7"/>
            </w:pPr>
            <w:r>
              <w:rPr>
                <w:spacing w:val="-10"/>
              </w:rPr>
              <w:t>学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，数量经济学，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国防经济学，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国防经济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，经济信息管理学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，资产评估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，公共经济</w:t>
            </w:r>
            <w:r>
              <w:t xml:space="preserve">   </w:t>
            </w:r>
            <w:r>
              <w:rPr>
                <w:spacing w:val="-10"/>
              </w:rPr>
              <w:t>学，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网络经济学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，规制经济学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，统计学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，统计应用与经济计量分析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，经</w:t>
            </w:r>
            <w:r>
              <w:rPr>
                <w:spacing w:val="-11"/>
              </w:rPr>
              <w:t>济管理统计，</w:t>
            </w:r>
            <w:r>
              <w:t xml:space="preserve"> </w:t>
            </w:r>
            <w:r>
              <w:rPr>
                <w:spacing w:val="-8"/>
              </w:rPr>
              <w:t>应用数理统计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，金额统计，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经济统计与分析，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应用统计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，</w:t>
            </w:r>
            <w:r>
              <w:rPr>
                <w:spacing w:val="-9"/>
              </w:rPr>
              <w:t>审计</w:t>
            </w:r>
          </w:p>
        </w:tc>
        <w:tc>
          <w:tcPr>
            <w:tcW w:w="9541" w:type="dxa"/>
            <w:vAlign w:val="top"/>
          </w:tcPr>
          <w:p>
            <w:pPr>
              <w:pStyle w:val="5"/>
              <w:spacing w:before="186" w:line="168" w:lineRule="auto"/>
              <w:ind w:left="43" w:right="170" w:firstLine="5"/>
              <w:jc w:val="both"/>
            </w:pPr>
            <w:r>
              <w:rPr>
                <w:spacing w:val="-9"/>
              </w:rPr>
              <w:t>经济学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，经济统计学，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国民经济管理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，资源与环境经济学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，商务经济学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，能源经济，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海洋经济</w:t>
            </w:r>
            <w:r>
              <w:t xml:space="preserve"> </w:t>
            </w:r>
            <w:r>
              <w:rPr>
                <w:spacing w:val="-10"/>
              </w:rPr>
              <w:t>学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，统计学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，环境经济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，环境资源与发展经济学,农业经济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，工业经济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，运输经济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，劳动经济，</w:t>
            </w:r>
            <w:r>
              <w:t xml:space="preserve"> </w:t>
            </w:r>
            <w:r>
              <w:rPr>
                <w:spacing w:val="-8"/>
              </w:rPr>
              <w:t>投资经济，传媒经济学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，计划统计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，经营计划与统计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，统计与概算，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网络经济学，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国土资源调</w:t>
            </w:r>
            <w:r>
              <w:t xml:space="preserve"> </w:t>
            </w:r>
            <w:r>
              <w:rPr>
                <w:spacing w:val="-8"/>
              </w:rPr>
              <w:t>查专业统计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，会计统计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，经济信息管理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，经济管理与计算机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348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5" w:lineRule="auto"/>
              <w:ind w:left="20"/>
            </w:pPr>
            <w:r>
              <w:rPr>
                <w:spacing w:val="-18"/>
              </w:rPr>
              <w:t>（ 二</w:t>
            </w:r>
            <w:r>
              <w:rPr>
                <w:spacing w:val="-5"/>
              </w:rPr>
              <w:t xml:space="preserve"> </w:t>
            </w:r>
            <w:r>
              <w:rPr>
                <w:spacing w:val="-18"/>
              </w:rPr>
              <w:t>）法学类</w:t>
            </w:r>
          </w:p>
        </w:tc>
        <w:tc>
          <w:tcPr>
            <w:tcW w:w="8544" w:type="dxa"/>
            <w:vAlign w:val="top"/>
          </w:tcPr>
          <w:p>
            <w:pPr>
              <w:pStyle w:val="5"/>
              <w:spacing w:before="86" w:line="165" w:lineRule="auto"/>
              <w:ind w:left="45" w:right="113" w:firstLine="3"/>
            </w:pPr>
            <w:r>
              <w:rPr>
                <w:spacing w:val="-10"/>
              </w:rPr>
              <w:t>法学，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法律，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比较法学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，宪法学与行政法学，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中国刑法学</w:t>
            </w:r>
            <w:r>
              <w:rPr>
                <w:spacing w:val="-11"/>
              </w:rPr>
              <w:t>，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国际法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，经济刑法学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，犯</w:t>
            </w:r>
            <w:r>
              <w:t xml:space="preserve"> </w:t>
            </w:r>
            <w:r>
              <w:rPr>
                <w:spacing w:val="-11"/>
              </w:rPr>
              <w:t>罪学，</w:t>
            </w:r>
            <w:r>
              <w:rPr>
                <w:spacing w:val="-15"/>
              </w:rPr>
              <w:t xml:space="preserve"> </w:t>
            </w:r>
            <w:r>
              <w:rPr>
                <w:spacing w:val="-11"/>
              </w:rPr>
              <w:t>民法学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，刑事诉讼法学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，行政诉讼法学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，法学理论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，法理学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，法律史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 xml:space="preserve">，刑法    </w:t>
            </w:r>
            <w:r>
              <w:rPr>
                <w:spacing w:val="-9"/>
              </w:rPr>
              <w:t>学，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民商法学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，诉讼法学，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经济法学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，环境与资源保护法学，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国际法学，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国际公法，</w:t>
            </w:r>
            <w:r>
              <w:t xml:space="preserve"> </w:t>
            </w:r>
            <w:r>
              <w:rPr>
                <w:spacing w:val="-9"/>
              </w:rPr>
              <w:t>国际私法，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国际经济法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，军事法学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，航空法与空间法，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国际人权法，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国际环境法，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国</w:t>
            </w:r>
            <w:r>
              <w:t xml:space="preserve"> </w:t>
            </w:r>
            <w:r>
              <w:rPr>
                <w:spacing w:val="-12"/>
              </w:rPr>
              <w:t>际民事诉讼与仲裁，WTO法律制度，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中国司法制度，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比较司法制度，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比较刑法学，</w:t>
            </w:r>
            <w:r>
              <w:rPr>
                <w:spacing w:val="-47"/>
              </w:rPr>
              <w:t xml:space="preserve"> </w:t>
            </w:r>
            <w:r>
              <w:rPr>
                <w:spacing w:val="-12"/>
              </w:rPr>
              <w:t xml:space="preserve">司  </w:t>
            </w:r>
            <w:r>
              <w:rPr>
                <w:spacing w:val="-10"/>
              </w:rPr>
              <w:t>法制度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，法律逻辑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，知识产权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，知识产权法学，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民族法学</w:t>
            </w:r>
          </w:p>
        </w:tc>
        <w:tc>
          <w:tcPr>
            <w:tcW w:w="954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77" w:lineRule="auto"/>
              <w:ind w:left="41" w:right="185" w:firstLine="13"/>
            </w:pPr>
            <w:r>
              <w:rPr>
                <w:spacing w:val="-10"/>
              </w:rPr>
              <w:t>法学，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知识产权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，知识产权法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，诉讼法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，法律，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国际法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，刑事司法，律师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，涉外法律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，经</w:t>
            </w:r>
            <w:r>
              <w:rPr>
                <w:spacing w:val="-11"/>
              </w:rPr>
              <w:t>济法</w:t>
            </w:r>
            <w:r>
              <w:t xml:space="preserve"> </w:t>
            </w:r>
            <w:r>
              <w:rPr>
                <w:spacing w:val="-10"/>
              </w:rPr>
              <w:t>律事务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，法律事务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，大法学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，经济法学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，涉外法律事务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485" w:type="dxa"/>
            <w:vAlign w:val="top"/>
          </w:tcPr>
          <w:p>
            <w:pPr>
              <w:pStyle w:val="5"/>
              <w:spacing w:before="337" w:line="195" w:lineRule="auto"/>
              <w:ind w:left="20"/>
            </w:pPr>
            <w:r>
              <w:rPr>
                <w:spacing w:val="-1"/>
              </w:rPr>
              <w:t>（三）马克思主义理论类</w:t>
            </w:r>
          </w:p>
        </w:tc>
        <w:tc>
          <w:tcPr>
            <w:tcW w:w="8544" w:type="dxa"/>
            <w:vAlign w:val="top"/>
          </w:tcPr>
          <w:p>
            <w:pPr>
              <w:pStyle w:val="5"/>
              <w:spacing w:before="204" w:line="177" w:lineRule="auto"/>
              <w:ind w:left="36" w:right="102" w:firstLine="7"/>
            </w:pPr>
            <w:r>
              <w:rPr>
                <w:spacing w:val="-6"/>
              </w:rPr>
              <w:t>马克思主义基本原理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，马克思主义发展史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，马克思主义中国化研</w:t>
            </w:r>
            <w:r>
              <w:rPr>
                <w:spacing w:val="-7"/>
              </w:rPr>
              <w:t>究，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国外马克思主义</w:t>
            </w:r>
            <w:r>
              <w:t xml:space="preserve"> </w:t>
            </w:r>
            <w:r>
              <w:rPr>
                <w:spacing w:val="-5"/>
              </w:rPr>
              <w:t>研究，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马克思主义理论与思想政治教育，思想政治教育，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中国近现代史基本问题研究</w:t>
            </w:r>
          </w:p>
        </w:tc>
        <w:tc>
          <w:tcPr>
            <w:tcW w:w="9541" w:type="dxa"/>
            <w:vAlign w:val="top"/>
          </w:tcPr>
          <w:p>
            <w:pPr>
              <w:pStyle w:val="5"/>
              <w:spacing w:before="204" w:line="177" w:lineRule="auto"/>
              <w:ind w:left="41" w:right="185" w:firstLine="4"/>
            </w:pPr>
            <w:r>
              <w:rPr>
                <w:spacing w:val="-7"/>
              </w:rPr>
              <w:t>科学社会主义，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中国共产党党史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，思想政治教育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，科学社会主义与国际共产主义运动，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中国革</w:t>
            </w:r>
            <w:r>
              <w:t xml:space="preserve"> </w:t>
            </w:r>
            <w:r>
              <w:rPr>
                <w:spacing w:val="-4"/>
              </w:rPr>
              <w:t>命史与中国共产党党史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348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5" w:lineRule="auto"/>
              <w:ind w:left="20"/>
            </w:pPr>
            <w:r>
              <w:t>（四）公安学类</w:t>
            </w:r>
          </w:p>
        </w:tc>
        <w:tc>
          <w:tcPr>
            <w:tcW w:w="8544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72" w:lineRule="auto"/>
              <w:ind w:left="38" w:right="113"/>
            </w:pPr>
            <w:r>
              <w:rPr>
                <w:spacing w:val="-8"/>
              </w:rPr>
              <w:t>公安学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，犯罪社会学，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中国化的马克思主义与公安工作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，公安思想政治教育工作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，警</w:t>
            </w:r>
            <w:r>
              <w:t xml:space="preserve"> </w:t>
            </w:r>
            <w:r>
              <w:rPr>
                <w:spacing w:val="-8"/>
              </w:rPr>
              <w:t>察心理学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，警察体能与警务实战技能训练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，警务战术训练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，公安管理学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 xml:space="preserve">，公安情报    </w:t>
            </w:r>
            <w:r>
              <w:rPr>
                <w:spacing w:val="-12"/>
              </w:rPr>
              <w:t>学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，警察科学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，侦查学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，治安学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，警务硕士</w:t>
            </w:r>
          </w:p>
        </w:tc>
        <w:tc>
          <w:tcPr>
            <w:tcW w:w="9541" w:type="dxa"/>
            <w:vAlign w:val="top"/>
          </w:tcPr>
          <w:p>
            <w:pPr>
              <w:pStyle w:val="5"/>
              <w:spacing w:before="87" w:line="157" w:lineRule="auto"/>
              <w:ind w:left="44" w:right="185" w:firstLine="11"/>
            </w:pPr>
            <w:r>
              <w:rPr>
                <w:spacing w:val="-11"/>
              </w:rPr>
              <w:t>治安学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，侦查学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，边防管理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，火灾勘查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，禁毒学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，经济犯罪侦查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，</w:t>
            </w:r>
            <w:r>
              <w:rPr>
                <w:spacing w:val="-12"/>
              </w:rPr>
              <w:t>边防指挥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，消防指挥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，警卫</w:t>
            </w:r>
            <w:r>
              <w:t xml:space="preserve"> </w:t>
            </w:r>
            <w:r>
              <w:rPr>
                <w:spacing w:val="-11"/>
              </w:rPr>
              <w:t>学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，公安情报学</w:t>
            </w:r>
            <w:r>
              <w:rPr>
                <w:spacing w:val="-26"/>
              </w:rPr>
              <w:t xml:space="preserve"> </w:t>
            </w:r>
            <w:r>
              <w:rPr>
                <w:spacing w:val="-11"/>
              </w:rPr>
              <w:t>，犯罪学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，公安管理学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，犯罪心理学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，涉外警务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，侦察学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，刑事侦查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，刑事侦</w:t>
            </w:r>
            <w:r>
              <w:t xml:space="preserve"> </w:t>
            </w:r>
            <w:r>
              <w:rPr>
                <w:spacing w:val="-8"/>
              </w:rPr>
              <w:t>察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，技术侦查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，经济侦查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，警务指挥与战术，边防信息网络安全监察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，公安信息技术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，涉外警</w:t>
            </w:r>
            <w:r>
              <w:t xml:space="preserve"> </w:t>
            </w:r>
            <w:r>
              <w:rPr>
                <w:spacing w:val="-10"/>
              </w:rPr>
              <w:t>务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，边防公安，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出入境管理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，消防管理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，消防管理指挥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，科技防卫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，公安保卫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，公安安全保</w:t>
            </w:r>
          </w:p>
          <w:p>
            <w:pPr>
              <w:pStyle w:val="5"/>
              <w:spacing w:before="2" w:line="181" w:lineRule="auto"/>
              <w:ind w:left="50" w:right="410" w:firstLine="1"/>
            </w:pPr>
            <w:r>
              <w:rPr>
                <w:spacing w:val="-11"/>
              </w:rPr>
              <w:t>卫</w:t>
            </w:r>
            <w:r>
              <w:rPr>
                <w:spacing w:val="1"/>
              </w:rPr>
              <w:t>，，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安全保卫，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国内安全保卫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，公安学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，公安管理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，警察管理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，预审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，治安管理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，公安文</w:t>
            </w:r>
            <w:r>
              <w:t xml:space="preserve"> </w:t>
            </w:r>
            <w:r>
              <w:rPr>
                <w:spacing w:val="-13"/>
              </w:rPr>
              <w:t>秘</w:t>
            </w:r>
            <w:r>
              <w:rPr>
                <w:spacing w:val="-24"/>
              </w:rPr>
              <w:t xml:space="preserve"> </w:t>
            </w:r>
            <w:r>
              <w:rPr>
                <w:spacing w:val="-13"/>
              </w:rPr>
              <w:t>，公安法制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，警卫，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网络监察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48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5" w:lineRule="auto"/>
              <w:ind w:left="20"/>
            </w:pPr>
            <w:r>
              <w:rPr>
                <w:spacing w:val="1"/>
              </w:rPr>
              <w:t>（五）数学类</w:t>
            </w:r>
          </w:p>
        </w:tc>
        <w:tc>
          <w:tcPr>
            <w:tcW w:w="854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8" w:lineRule="auto"/>
              <w:ind w:left="39"/>
            </w:pPr>
            <w:r>
              <w:rPr>
                <w:spacing w:val="-9"/>
              </w:rPr>
              <w:t>基础数学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，计算数学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，概率论与数理统计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，应用数学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，运筹学与控制论</w:t>
            </w:r>
          </w:p>
        </w:tc>
        <w:tc>
          <w:tcPr>
            <w:tcW w:w="954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8" w:lineRule="auto"/>
              <w:ind w:left="49"/>
            </w:pPr>
            <w:r>
              <w:rPr>
                <w:spacing w:val="-8"/>
              </w:rPr>
              <w:t>数学与应用数学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，信息与计算科学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，数理基础科学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，应用数学，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计算数学及其应用软件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，数学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485" w:type="dxa"/>
            <w:vAlign w:val="top"/>
          </w:tcPr>
          <w:p>
            <w:pPr>
              <w:pStyle w:val="5"/>
              <w:spacing w:before="116" w:line="195" w:lineRule="auto"/>
              <w:ind w:left="20"/>
            </w:pPr>
            <w:r>
              <w:rPr>
                <w:spacing w:val="-3"/>
              </w:rPr>
              <w:t>（六）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统计学类</w:t>
            </w:r>
          </w:p>
        </w:tc>
        <w:tc>
          <w:tcPr>
            <w:tcW w:w="8544" w:type="dxa"/>
            <w:vAlign w:val="top"/>
          </w:tcPr>
          <w:p>
            <w:pPr>
              <w:pStyle w:val="5"/>
              <w:spacing w:before="102" w:line="199" w:lineRule="auto"/>
              <w:ind w:left="43"/>
            </w:pPr>
            <w:r>
              <w:rPr>
                <w:spacing w:val="-10"/>
              </w:rPr>
              <w:t>统计学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，应用统计</w:t>
            </w:r>
          </w:p>
        </w:tc>
        <w:tc>
          <w:tcPr>
            <w:tcW w:w="9541" w:type="dxa"/>
            <w:vAlign w:val="top"/>
          </w:tcPr>
          <w:p>
            <w:pPr>
              <w:pStyle w:val="5"/>
              <w:spacing w:before="102" w:line="199" w:lineRule="auto"/>
              <w:ind w:left="49"/>
            </w:pPr>
            <w:r>
              <w:rPr>
                <w:spacing w:val="-11"/>
              </w:rPr>
              <w:t>统计学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，统计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，应用统计学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348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5" w:lineRule="auto"/>
              <w:ind w:left="20"/>
            </w:pPr>
            <w:r>
              <w:rPr>
                <w:spacing w:val="-6"/>
              </w:rPr>
              <w:t>（七）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电子信息类</w:t>
            </w:r>
          </w:p>
        </w:tc>
        <w:tc>
          <w:tcPr>
            <w:tcW w:w="85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77" w:lineRule="auto"/>
              <w:ind w:left="54" w:right="106" w:hanging="9"/>
            </w:pPr>
            <w:r>
              <w:rPr>
                <w:spacing w:val="-7"/>
              </w:rPr>
              <w:t>物理电子学，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电路与系统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，微电子学与固体电子学，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电磁场与微波技术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，通信与信息</w:t>
            </w:r>
            <w:r>
              <w:t xml:space="preserve"> </w:t>
            </w:r>
            <w:r>
              <w:rPr>
                <w:spacing w:val="-9"/>
              </w:rPr>
              <w:t>系统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，信号与信息处理，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电子与通信工程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，无线电物流</w:t>
            </w:r>
          </w:p>
        </w:tc>
        <w:tc>
          <w:tcPr>
            <w:tcW w:w="9541" w:type="dxa"/>
            <w:vAlign w:val="top"/>
          </w:tcPr>
          <w:p>
            <w:pPr>
              <w:pStyle w:val="5"/>
              <w:spacing w:before="86" w:line="159" w:lineRule="auto"/>
              <w:ind w:left="45" w:right="187" w:firstLine="25"/>
            </w:pPr>
            <w:r>
              <w:rPr>
                <w:spacing w:val="-8"/>
              </w:rPr>
              <w:t>电子信息工程，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电子科学与技术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，通信工程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，微电子科学与工程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，光电信息科</w:t>
            </w:r>
            <w:r>
              <w:rPr>
                <w:spacing w:val="-9"/>
              </w:rPr>
              <w:t>学与工程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，信息</w:t>
            </w:r>
            <w:r>
              <w:t xml:space="preserve"> </w:t>
            </w:r>
            <w:r>
              <w:rPr>
                <w:spacing w:val="-7"/>
              </w:rPr>
              <w:t>工程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，广播电视工程，水声工程，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电子封装技术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，集成电路设计与集成系统，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医学信息工程，</w:t>
            </w:r>
            <w:r>
              <w:t xml:space="preserve"> </w:t>
            </w:r>
            <w:r>
              <w:rPr>
                <w:spacing w:val="-7"/>
              </w:rPr>
              <w:t>电磁场与无线技术，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电波传播与天线，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电子信息科学与技术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，真空电子技术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，应用电子技术教</w:t>
            </w:r>
            <w:r>
              <w:t xml:space="preserve"> </w:t>
            </w:r>
            <w:r>
              <w:rPr>
                <w:spacing w:val="-9"/>
              </w:rPr>
              <w:t>育，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电信工程及管理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，信息与通信工程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，微电子学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，微电子制造工程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，微电子材料与器件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，光</w:t>
            </w:r>
            <w:r>
              <w:t xml:space="preserve"> </w:t>
            </w:r>
            <w:r>
              <w:rPr>
                <w:spacing w:val="-7"/>
              </w:rPr>
              <w:t>信息科学与技术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，光电子技术科学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，信息显示与光电技术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，光电信</w:t>
            </w:r>
            <w:r>
              <w:rPr>
                <w:spacing w:val="-8"/>
              </w:rPr>
              <w:t>息工程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，光电子材料与器</w:t>
            </w:r>
          </w:p>
          <w:p>
            <w:pPr>
              <w:pStyle w:val="5"/>
              <w:spacing w:line="199" w:lineRule="auto"/>
              <w:ind w:left="45"/>
            </w:pPr>
            <w:r>
              <w:rPr>
                <w:spacing w:val="-9"/>
              </w:rPr>
              <w:t>件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，信息科学技术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，信息物理工程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348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5" w:lineRule="auto"/>
              <w:ind w:left="20"/>
            </w:pPr>
            <w:r>
              <w:t>（八）计算机类</w:t>
            </w:r>
          </w:p>
        </w:tc>
        <w:tc>
          <w:tcPr>
            <w:tcW w:w="85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77" w:lineRule="auto"/>
              <w:ind w:left="41" w:right="110"/>
            </w:pPr>
            <w:r>
              <w:rPr>
                <w:spacing w:val="-8"/>
              </w:rPr>
              <w:t>计算机系统结构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，计算机软件与理论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，计算机应用技术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，计算机科学与技术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，软件工</w:t>
            </w:r>
            <w:r>
              <w:t xml:space="preserve"> </w:t>
            </w:r>
            <w:r>
              <w:rPr>
                <w:spacing w:val="-9"/>
              </w:rPr>
              <w:t>程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，计算机与信息管理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，计算机技术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，应用软件工程</w:t>
            </w:r>
          </w:p>
        </w:tc>
        <w:tc>
          <w:tcPr>
            <w:tcW w:w="9541" w:type="dxa"/>
            <w:vAlign w:val="top"/>
          </w:tcPr>
          <w:p>
            <w:pPr>
              <w:pStyle w:val="5"/>
              <w:spacing w:before="166" w:line="164" w:lineRule="auto"/>
              <w:ind w:left="48"/>
            </w:pPr>
            <w:r>
              <w:rPr>
                <w:spacing w:val="-7"/>
              </w:rPr>
              <w:t>计算机科学技术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，计算机科学教育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，计算机网络技术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，计</w:t>
            </w:r>
            <w:r>
              <w:rPr>
                <w:spacing w:val="-8"/>
              </w:rPr>
              <w:t>算机网络工程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，计算机网络技术工</w:t>
            </w:r>
          </w:p>
          <w:p>
            <w:pPr>
              <w:pStyle w:val="5"/>
              <w:spacing w:before="6" w:line="161" w:lineRule="auto"/>
              <w:ind w:left="44" w:right="110" w:firstLine="2"/>
            </w:pPr>
            <w:r>
              <w:rPr>
                <w:spacing w:val="-9"/>
              </w:rPr>
              <w:t>程，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网络技术，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网络工程，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计算机数据库，数据库技术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，计算机数据库技术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，数据库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，计算机</w:t>
            </w:r>
            <w:r>
              <w:t xml:space="preserve">  </w:t>
            </w:r>
            <w:r>
              <w:rPr>
                <w:spacing w:val="-8"/>
              </w:rPr>
              <w:t>管理，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计算机应用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，计算机控制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，计算机控制技</w:t>
            </w:r>
            <w:r>
              <w:rPr>
                <w:spacing w:val="-9"/>
              </w:rPr>
              <w:t>术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，计算机通信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，计算机通讯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，计算机多媒体</w:t>
            </w:r>
            <w:r>
              <w:t xml:space="preserve">  </w:t>
            </w:r>
            <w:r>
              <w:rPr>
                <w:spacing w:val="-7"/>
              </w:rPr>
              <w:t>技术，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多媒体技术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，智能科学与技术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，信息与计算机科学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，计</w:t>
            </w:r>
            <w:r>
              <w:rPr>
                <w:spacing w:val="-8"/>
              </w:rPr>
              <w:t>算数学及其应用软件，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计算机与</w:t>
            </w:r>
            <w:r>
              <w:t xml:space="preserve">  </w:t>
            </w:r>
            <w:r>
              <w:rPr>
                <w:spacing w:val="-9"/>
              </w:rPr>
              <w:t>经济管理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，计算机系统维护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，计算机应用技术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，计算机硬件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，计算机器件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，计算机设备，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电器</w:t>
            </w:r>
            <w:r>
              <w:t xml:space="preserve">  </w:t>
            </w:r>
            <w:r>
              <w:rPr>
                <w:spacing w:val="-11"/>
              </w:rPr>
              <w:t>与电脑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，可视化程序设计，Web应用程序设计，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多媒体制作，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图形</w:t>
            </w:r>
            <w:r>
              <w:rPr>
                <w:spacing w:val="-12"/>
              </w:rPr>
              <w:t>图像制作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，办公自动化技术，</w:t>
            </w:r>
            <w:r>
              <w:t xml:space="preserve"> </w:t>
            </w:r>
            <w:r>
              <w:rPr>
                <w:spacing w:val="-7"/>
              </w:rPr>
              <w:t>经济计算机管理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，软件工程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，计算机网络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，计算机科学与技术，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计算机及应用，计算机与信息</w:t>
            </w:r>
            <w:r>
              <w:t xml:space="preserve">  </w:t>
            </w:r>
            <w:r>
              <w:rPr>
                <w:spacing w:val="-6"/>
              </w:rPr>
              <w:t>管理，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计算机信息管理，计算机信息应用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，计算机软件与理论</w:t>
            </w:r>
            <w:r>
              <w:rPr>
                <w:spacing w:val="-7"/>
              </w:rPr>
              <w:t>，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物联网工程，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电子与计算机工</w:t>
            </w:r>
            <w:r>
              <w:t xml:space="preserve">  </w:t>
            </w:r>
            <w:r>
              <w:rPr>
                <w:spacing w:val="-7"/>
              </w:rPr>
              <w:t>程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，空间信息与数字技术，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仿真科学与技术，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计算机软件，传感网技术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，信息安全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，信息管理</w:t>
            </w:r>
            <w:r>
              <w:t xml:space="preserve">  </w:t>
            </w:r>
            <w:r>
              <w:rPr>
                <w:spacing w:val="-7"/>
              </w:rPr>
              <w:t>与信息系统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，数据科学与大数据技术，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网络空间安全，保密技术，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区块链技术，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密码科学与技</w:t>
            </w:r>
            <w:r>
              <w:t xml:space="preserve">  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485" w:type="dxa"/>
            <w:vAlign w:val="top"/>
          </w:tcPr>
          <w:p>
            <w:pPr>
              <w:pStyle w:val="5"/>
              <w:spacing w:before="139" w:line="195" w:lineRule="auto"/>
              <w:ind w:left="20"/>
            </w:pPr>
            <w:r>
              <w:rPr>
                <w:spacing w:val="-5"/>
              </w:rPr>
              <w:t>（九）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图书情报与档案管理类</w:t>
            </w:r>
          </w:p>
        </w:tc>
        <w:tc>
          <w:tcPr>
            <w:tcW w:w="8544" w:type="dxa"/>
            <w:vAlign w:val="top"/>
          </w:tcPr>
          <w:p>
            <w:pPr>
              <w:pStyle w:val="5"/>
              <w:spacing w:before="140" w:line="198" w:lineRule="auto"/>
              <w:ind w:left="69"/>
            </w:pPr>
            <w:r>
              <w:rPr>
                <w:spacing w:val="-10"/>
              </w:rPr>
              <w:t>图书馆学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，情报学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，档案学，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图书情报硕士专业</w:t>
            </w:r>
          </w:p>
        </w:tc>
        <w:tc>
          <w:tcPr>
            <w:tcW w:w="9541" w:type="dxa"/>
            <w:vAlign w:val="top"/>
          </w:tcPr>
          <w:p>
            <w:pPr>
              <w:pStyle w:val="5"/>
              <w:spacing w:before="140" w:line="199" w:lineRule="auto"/>
              <w:ind w:left="75"/>
            </w:pPr>
            <w:r>
              <w:rPr>
                <w:spacing w:val="-10"/>
              </w:rPr>
              <w:t>图书馆学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，档案学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，信息资源管理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，科技档案</w:t>
            </w:r>
            <w:r>
              <w:rPr>
                <w:spacing w:val="-11"/>
              </w:rPr>
              <w:t>，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图书发行出版学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，档案</w:t>
            </w:r>
          </w:p>
        </w:tc>
      </w:tr>
    </w:tbl>
    <w:p>
      <w:pPr>
        <w:rPr>
          <w:rFonts w:ascii="Arial"/>
          <w:sz w:val="21"/>
        </w:rPr>
      </w:pPr>
    </w:p>
    <w:sectPr>
      <w:pgSz w:w="23812" w:h="16838"/>
      <w:pgMar w:top="1042" w:right="1146" w:bottom="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2F4AD6"/>
    <w:rsid w:val="6C107A11"/>
    <w:rsid w:val="731F6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2024-02-20T10:33:00Z</dcterms:created>
  <dc:creator>chengtianyu</dc:creator>
  <cp:lastModifiedBy>晚安itt</cp:lastModifiedBy>
  <dcterms:modified xsi:type="dcterms:W3CDTF">2024-03-11T07:09:15Z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2024-03-11T15:08:45Z</vt:filetime>
  </property>
  <property fmtid="{D5CDD505-2E9C-101B-9397-08002B2CF9AE}" pid="4" name="KSOProductBuildVer">
    <vt:lpwstr>2052-12.1.0.16388</vt:lpwstr>
  </property>
  <property fmtid="{D5CDD505-2E9C-101B-9397-08002B2CF9AE}" pid="5" name="ICV">
    <vt:lpwstr>75FF15505D724469B51324982BB0B7B1_13</vt:lpwstr>
  </property>
</Properties>
</file>